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E320" w14:textId="77777777" w:rsidR="00016293" w:rsidRDefault="00016293" w:rsidP="00016293">
      <w:pPr>
        <w:widowControl/>
        <w:spacing w:line="240" w:lineRule="auto"/>
        <w:ind w:left="-255" w:firstLine="255"/>
        <w:jc w:val="center"/>
        <w:rPr>
          <w:rFonts w:ascii="Arial" w:hAnsi="Arial" w:cs="Arial"/>
          <w:b/>
          <w:sz w:val="20"/>
          <w:szCs w:val="20"/>
          <w:lang w:eastAsia="pt-PT"/>
        </w:rPr>
      </w:pPr>
      <w:r w:rsidRPr="001E2EA1">
        <w:rPr>
          <w:rFonts w:ascii="Arial" w:hAnsi="Arial" w:cs="Arial"/>
          <w:b/>
          <w:sz w:val="20"/>
          <w:szCs w:val="20"/>
          <w:lang w:eastAsia="pt-PT"/>
        </w:rPr>
        <w:t>A - DECLARAÇÃO DO BENEFICIÁRIO</w:t>
      </w:r>
    </w:p>
    <w:p w14:paraId="690B095B" w14:textId="77777777" w:rsidR="00016293" w:rsidRDefault="00016293" w:rsidP="00016293">
      <w:pPr>
        <w:widowControl/>
        <w:spacing w:after="0" w:line="240" w:lineRule="auto"/>
        <w:ind w:left="-255" w:firstLine="255"/>
        <w:jc w:val="center"/>
        <w:rPr>
          <w:rFonts w:ascii="Calibri" w:hAnsi="Calibri" w:cs="Calibri"/>
          <w:i/>
          <w:iCs/>
          <w:sz w:val="18"/>
          <w:szCs w:val="18"/>
        </w:rPr>
      </w:pPr>
    </w:p>
    <w:tbl>
      <w:tblPr>
        <w:tblpPr w:leftFromText="141" w:rightFromText="141" w:vertAnchor="text" w:tblpX="36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232"/>
        <w:gridCol w:w="604"/>
        <w:gridCol w:w="3120"/>
        <w:gridCol w:w="5430"/>
      </w:tblGrid>
      <w:tr w:rsidR="00016293" w:rsidRPr="00FF2A27" w14:paraId="3303E5C2" w14:textId="77777777" w:rsidTr="00016293">
        <w:trPr>
          <w:trHeight w:val="847"/>
        </w:trPr>
        <w:tc>
          <w:tcPr>
            <w:tcW w:w="5000" w:type="pct"/>
            <w:gridSpan w:val="5"/>
            <w:shd w:val="clear" w:color="auto" w:fill="auto"/>
            <w:vAlign w:val="center"/>
          </w:tcPr>
          <w:p w14:paraId="6772D3E1" w14:textId="77777777" w:rsidR="00016293" w:rsidRPr="00FF2A27" w:rsidRDefault="00016293" w:rsidP="00AB151F">
            <w:pPr>
              <w:widowControl/>
              <w:spacing w:after="0" w:line="240" w:lineRule="auto"/>
              <w:ind w:left="-255" w:firstLine="255"/>
              <w:jc w:val="center"/>
              <w:rPr>
                <w:rFonts w:ascii="Calibri" w:eastAsia="Times New Roman" w:hAnsi="Calibri" w:cs="Calibri"/>
                <w:b/>
                <w:sz w:val="20"/>
                <w:szCs w:val="20"/>
                <w:lang w:eastAsia="pt-PT"/>
              </w:rPr>
            </w:pPr>
            <w:r w:rsidRPr="00FF2A27">
              <w:rPr>
                <w:rFonts w:ascii="Calibri" w:eastAsia="Times New Roman" w:hAnsi="Calibri" w:cs="Calibri"/>
                <w:b/>
                <w:sz w:val="20"/>
                <w:szCs w:val="20"/>
                <w:lang w:eastAsia="pt-PT"/>
              </w:rPr>
              <w:t>DECLARAÇÃO DO BENEFICIÁRIO</w:t>
            </w:r>
          </w:p>
          <w:p w14:paraId="3B374730" w14:textId="77777777" w:rsidR="00016293" w:rsidRPr="00FF2A27" w:rsidRDefault="00016293" w:rsidP="00AB151F">
            <w:pPr>
              <w:widowControl/>
              <w:spacing w:after="0" w:line="240" w:lineRule="auto"/>
              <w:ind w:left="-255" w:firstLine="255"/>
              <w:jc w:val="center"/>
              <w:rPr>
                <w:rFonts w:ascii="Calibri" w:eastAsia="Times New Roman" w:hAnsi="Calibri" w:cs="Calibri"/>
                <w:b/>
                <w:sz w:val="6"/>
                <w:szCs w:val="6"/>
                <w:lang w:eastAsia="pt-PT"/>
              </w:rPr>
            </w:pPr>
          </w:p>
          <w:p w14:paraId="52B2DE38" w14:textId="77777777" w:rsidR="00016293" w:rsidRPr="00FF2A27" w:rsidRDefault="00016293" w:rsidP="00AB151F">
            <w:pPr>
              <w:widowControl/>
              <w:spacing w:after="0"/>
              <w:ind w:left="-255" w:firstLine="255"/>
              <w:jc w:val="center"/>
              <w:rPr>
                <w:rFonts w:ascii="Calibri" w:eastAsia="Times New Roman" w:hAnsi="Calibri" w:cs="Calibri"/>
                <w:b/>
                <w:sz w:val="20"/>
                <w:szCs w:val="20"/>
                <w:lang w:eastAsia="pt-PT"/>
              </w:rPr>
            </w:pPr>
            <w:r w:rsidRPr="00FF2A27">
              <w:rPr>
                <w:rFonts w:ascii="Calibri" w:eastAsia="Times New Roman" w:hAnsi="Calibri" w:cs="Calibri"/>
                <w:b/>
                <w:sz w:val="20"/>
                <w:szCs w:val="20"/>
                <w:lang w:eastAsia="pt-PT"/>
              </w:rPr>
              <w:t>LINHA DE APOIO À RECUPERAÇÃO ECONÓMICA - RETOMAR</w:t>
            </w:r>
          </w:p>
        </w:tc>
      </w:tr>
      <w:tr w:rsidR="00016293" w:rsidRPr="00FF2A27" w14:paraId="7931187A" w14:textId="77777777" w:rsidTr="00016293">
        <w:trPr>
          <w:trHeight w:val="439"/>
        </w:trPr>
        <w:tc>
          <w:tcPr>
            <w:tcW w:w="5000" w:type="pct"/>
            <w:gridSpan w:val="5"/>
            <w:shd w:val="clear" w:color="auto" w:fill="auto"/>
            <w:vAlign w:val="center"/>
          </w:tcPr>
          <w:p w14:paraId="37920E08" w14:textId="77777777" w:rsidR="00016293" w:rsidRPr="00FF2A27" w:rsidRDefault="00016293" w:rsidP="00AB151F">
            <w:pPr>
              <w:widowControl/>
              <w:spacing w:after="0"/>
              <w:ind w:left="-255" w:firstLine="255"/>
              <w:rPr>
                <w:rFonts w:eastAsia="Times New Roman" w:cstheme="minorHAnsi"/>
                <w:sz w:val="18"/>
                <w:szCs w:val="18"/>
              </w:rPr>
            </w:pPr>
            <w:r w:rsidRPr="00FF2A27">
              <w:rPr>
                <w:rFonts w:eastAsia="Times New Roman" w:cstheme="minorHAnsi"/>
                <w:sz w:val="18"/>
                <w:szCs w:val="18"/>
              </w:rPr>
              <w:t>O beneficiário identificado pelo,</w:t>
            </w:r>
          </w:p>
        </w:tc>
      </w:tr>
      <w:tr w:rsidR="00016293" w:rsidRPr="00FF2A27" w14:paraId="6AE1157F" w14:textId="77777777" w:rsidTr="00016293">
        <w:trPr>
          <w:trHeight w:val="428"/>
        </w:trPr>
        <w:tc>
          <w:tcPr>
            <w:tcW w:w="758" w:type="pct"/>
            <w:gridSpan w:val="2"/>
            <w:shd w:val="clear" w:color="auto" w:fill="auto"/>
            <w:vAlign w:val="center"/>
          </w:tcPr>
          <w:p w14:paraId="6B84FCC6" w14:textId="77777777" w:rsidR="00016293" w:rsidRPr="00FF2A27" w:rsidRDefault="00016293" w:rsidP="00AB151F">
            <w:pPr>
              <w:widowControl/>
              <w:spacing w:after="0"/>
              <w:jc w:val="center"/>
              <w:rPr>
                <w:rFonts w:eastAsia="Times New Roman" w:cstheme="minorHAnsi"/>
                <w:b/>
                <w:sz w:val="18"/>
                <w:szCs w:val="18"/>
              </w:rPr>
            </w:pPr>
            <w:r w:rsidRPr="00FF2A27">
              <w:rPr>
                <w:rFonts w:eastAsia="Times New Roman" w:cstheme="minorHAnsi"/>
                <w:b/>
                <w:sz w:val="18"/>
                <w:szCs w:val="18"/>
              </w:rPr>
              <w:t>NIF</w:t>
            </w:r>
          </w:p>
        </w:tc>
        <w:tc>
          <w:tcPr>
            <w:tcW w:w="4242" w:type="pct"/>
            <w:gridSpan w:val="3"/>
            <w:shd w:val="clear" w:color="auto" w:fill="auto"/>
            <w:vAlign w:val="center"/>
          </w:tcPr>
          <w:p w14:paraId="67E22CE4" w14:textId="77777777" w:rsidR="00016293" w:rsidRPr="00FF2A27" w:rsidRDefault="00016293" w:rsidP="00AB151F">
            <w:pPr>
              <w:widowControl/>
              <w:spacing w:after="0"/>
              <w:jc w:val="center"/>
              <w:rPr>
                <w:rFonts w:eastAsia="Times New Roman" w:cstheme="minorHAnsi"/>
                <w:sz w:val="18"/>
                <w:szCs w:val="18"/>
              </w:rPr>
            </w:pPr>
          </w:p>
        </w:tc>
      </w:tr>
      <w:tr w:rsidR="00016293" w:rsidRPr="00FF2A27" w14:paraId="5AE7EF4F" w14:textId="77777777" w:rsidTr="00016293">
        <w:trPr>
          <w:trHeight w:val="421"/>
        </w:trPr>
        <w:tc>
          <w:tcPr>
            <w:tcW w:w="758" w:type="pct"/>
            <w:gridSpan w:val="2"/>
            <w:shd w:val="clear" w:color="auto" w:fill="auto"/>
            <w:vAlign w:val="center"/>
          </w:tcPr>
          <w:p w14:paraId="58028DD7" w14:textId="77777777" w:rsidR="00016293" w:rsidRPr="00FF2A27" w:rsidRDefault="00016293" w:rsidP="00AB151F">
            <w:pPr>
              <w:widowControl/>
              <w:spacing w:after="0"/>
              <w:jc w:val="center"/>
              <w:rPr>
                <w:rFonts w:eastAsia="Times New Roman" w:cstheme="minorHAnsi"/>
                <w:b/>
                <w:sz w:val="18"/>
                <w:szCs w:val="18"/>
              </w:rPr>
            </w:pPr>
            <w:r w:rsidRPr="00FF2A27">
              <w:rPr>
                <w:rFonts w:eastAsia="Times New Roman" w:cstheme="minorHAnsi"/>
                <w:b/>
                <w:sz w:val="18"/>
                <w:szCs w:val="18"/>
              </w:rPr>
              <w:t>Nome</w:t>
            </w:r>
          </w:p>
        </w:tc>
        <w:tc>
          <w:tcPr>
            <w:tcW w:w="4242" w:type="pct"/>
            <w:gridSpan w:val="3"/>
            <w:shd w:val="clear" w:color="auto" w:fill="auto"/>
            <w:vAlign w:val="center"/>
          </w:tcPr>
          <w:p w14:paraId="75084FBD" w14:textId="77777777" w:rsidR="00016293" w:rsidRPr="00FF2A27" w:rsidRDefault="00016293" w:rsidP="00AB151F">
            <w:pPr>
              <w:widowControl/>
              <w:spacing w:after="0"/>
              <w:jc w:val="center"/>
              <w:rPr>
                <w:rFonts w:eastAsia="Times New Roman" w:cstheme="minorHAnsi"/>
                <w:sz w:val="18"/>
                <w:szCs w:val="18"/>
              </w:rPr>
            </w:pPr>
          </w:p>
        </w:tc>
      </w:tr>
      <w:tr w:rsidR="00016293" w:rsidRPr="00FF2A27" w14:paraId="0A738F0C" w14:textId="77777777" w:rsidTr="00016293">
        <w:trPr>
          <w:trHeight w:val="397"/>
        </w:trPr>
        <w:tc>
          <w:tcPr>
            <w:tcW w:w="5000" w:type="pct"/>
            <w:gridSpan w:val="5"/>
            <w:shd w:val="clear" w:color="auto" w:fill="auto"/>
            <w:vAlign w:val="center"/>
          </w:tcPr>
          <w:p w14:paraId="0ED4880A" w14:textId="77777777" w:rsidR="00016293" w:rsidRPr="00FF2A27" w:rsidRDefault="00016293" w:rsidP="00AB151F">
            <w:pPr>
              <w:widowControl/>
              <w:autoSpaceDE w:val="0"/>
              <w:autoSpaceDN w:val="0"/>
              <w:adjustRightInd w:val="0"/>
              <w:spacing w:after="0"/>
              <w:rPr>
                <w:rFonts w:eastAsia="Times New Roman" w:cstheme="minorHAnsi"/>
                <w:sz w:val="18"/>
                <w:szCs w:val="18"/>
              </w:rPr>
            </w:pPr>
            <w:r w:rsidRPr="00FF2A27">
              <w:rPr>
                <w:rFonts w:eastAsia="Times New Roman" w:cstheme="minorHAnsi"/>
                <w:sz w:val="18"/>
                <w:szCs w:val="18"/>
              </w:rPr>
              <w:t>Declara que,</w:t>
            </w:r>
          </w:p>
        </w:tc>
      </w:tr>
      <w:tr w:rsidR="00016293" w:rsidRPr="00FF2A27" w14:paraId="2B03C552" w14:textId="77777777" w:rsidTr="00016293">
        <w:trPr>
          <w:trHeight w:val="5065"/>
        </w:trPr>
        <w:tc>
          <w:tcPr>
            <w:tcW w:w="187" w:type="pct"/>
            <w:shd w:val="clear" w:color="auto" w:fill="auto"/>
          </w:tcPr>
          <w:p w14:paraId="0E4387AB" w14:textId="5601223C" w:rsidR="00016293" w:rsidRPr="00FF2A27" w:rsidRDefault="00016293" w:rsidP="00AB151F">
            <w:pPr>
              <w:widowControl/>
              <w:autoSpaceDE w:val="0"/>
              <w:autoSpaceDN w:val="0"/>
              <w:adjustRightInd w:val="0"/>
              <w:spacing w:after="0" w:line="360" w:lineRule="auto"/>
              <w:jc w:val="both"/>
              <w:rPr>
                <w:rFonts w:eastAsia="Times New Roman" w:cstheme="minorHAnsi"/>
                <w:sz w:val="18"/>
                <w:szCs w:val="18"/>
              </w:rPr>
            </w:pPr>
            <w:r w:rsidRPr="00FF2A27">
              <w:rPr>
                <w:rFonts w:eastAsia="Times New Roman" w:cstheme="minorHAnsi"/>
                <w:sz w:val="18"/>
                <w:szCs w:val="18"/>
              </w:rPr>
              <w:t>1</w:t>
            </w:r>
            <w:r>
              <w:rPr>
                <w:rFonts w:eastAsia="Times New Roman" w:cstheme="minorHAnsi"/>
                <w:sz w:val="18"/>
                <w:szCs w:val="18"/>
              </w:rPr>
              <w:t>)</w:t>
            </w:r>
          </w:p>
        </w:tc>
        <w:tc>
          <w:tcPr>
            <w:tcW w:w="4813" w:type="pct"/>
            <w:gridSpan w:val="4"/>
            <w:shd w:val="clear" w:color="auto" w:fill="auto"/>
          </w:tcPr>
          <w:p w14:paraId="4FB86976"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r w:rsidRPr="00FF2A27">
              <w:rPr>
                <w:rFonts w:ascii="Calibri" w:eastAsia="Times New Roman" w:hAnsi="Calibri" w:cs="Calibri"/>
                <w:sz w:val="18"/>
                <w:szCs w:val="18"/>
              </w:rPr>
              <w:t xml:space="preserve">Não era considerado </w:t>
            </w:r>
            <w:r>
              <w:rPr>
                <w:rFonts w:ascii="Calibri" w:eastAsia="Times New Roman" w:hAnsi="Calibri" w:cs="Calibri"/>
                <w:sz w:val="18"/>
                <w:szCs w:val="18"/>
              </w:rPr>
              <w:t xml:space="preserve">empresa </w:t>
            </w:r>
            <w:r w:rsidRPr="00FF2A27">
              <w:rPr>
                <w:rFonts w:ascii="Calibri" w:eastAsia="Times New Roman" w:hAnsi="Calibri" w:cs="Calibri"/>
                <w:sz w:val="18"/>
                <w:szCs w:val="18"/>
              </w:rPr>
              <w:t>em dificuldades a 31 de dezembro de 2019, nos termos do nº 18 do Artigo 2º do Regulamento da Comissão Europeia nº 651/2014 de 17 de junho, nomeadamente,</w:t>
            </w:r>
          </w:p>
          <w:p w14:paraId="70B2B280"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p>
          <w:p w14:paraId="1276C227"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r w:rsidRPr="00FF2A27">
              <w:rPr>
                <w:rFonts w:ascii="Calibri" w:eastAsia="Times New Roman" w:hAnsi="Calibri" w:cs="Calibr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71030A23"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p>
          <w:p w14:paraId="1CA8D4DB"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r w:rsidRPr="00FF2A27">
              <w:rPr>
                <w:rFonts w:ascii="Calibri" w:eastAsia="Times New Roman" w:hAnsi="Calibri" w:cs="Calibr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13FA9E04"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p>
          <w:p w14:paraId="108CCBBC"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r w:rsidRPr="00FF2A27">
              <w:rPr>
                <w:rFonts w:ascii="Calibri" w:eastAsia="Times New Roman" w:hAnsi="Calibri" w:cs="Calibri"/>
                <w:sz w:val="18"/>
                <w:szCs w:val="18"/>
              </w:rPr>
              <w:t>c) Não foi objeto de um processo coletivo de insolvência ou preencher, de acordo com o respetivo direito nacional, os critérios para ser submetida a um processo coletivo de insolvência a pedido dos seus credores.</w:t>
            </w:r>
          </w:p>
          <w:p w14:paraId="04709B54"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p>
          <w:p w14:paraId="6F03A98C"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r w:rsidRPr="00FF2A27">
              <w:rPr>
                <w:rFonts w:ascii="Calibri" w:eastAsia="Times New Roman" w:hAnsi="Calibri" w:cs="Calibri"/>
                <w:sz w:val="18"/>
                <w:szCs w:val="18"/>
              </w:rPr>
              <w:t xml:space="preserve">d) Não recebeu um auxílio de emergência </w:t>
            </w:r>
            <w:r>
              <w:rPr>
                <w:rFonts w:ascii="Calibri" w:eastAsia="Times New Roman" w:hAnsi="Calibri" w:cs="Calibri"/>
                <w:sz w:val="18"/>
                <w:szCs w:val="18"/>
              </w:rPr>
              <w:t xml:space="preserve">ou, tendo recebido, já </w:t>
            </w:r>
            <w:r w:rsidRPr="00FF2A27">
              <w:rPr>
                <w:rFonts w:ascii="Calibri" w:eastAsia="Times New Roman" w:hAnsi="Calibri" w:cs="Calibri"/>
                <w:sz w:val="18"/>
                <w:szCs w:val="18"/>
              </w:rPr>
              <w:t>reembols</w:t>
            </w:r>
            <w:r>
              <w:rPr>
                <w:rFonts w:ascii="Calibri" w:eastAsia="Times New Roman" w:hAnsi="Calibri" w:cs="Calibri"/>
                <w:sz w:val="18"/>
                <w:szCs w:val="18"/>
              </w:rPr>
              <w:t>ou</w:t>
            </w:r>
            <w:r w:rsidRPr="00FF2A27">
              <w:rPr>
                <w:rFonts w:ascii="Calibri" w:eastAsia="Times New Roman" w:hAnsi="Calibri" w:cs="Calibri"/>
                <w:sz w:val="18"/>
                <w:szCs w:val="18"/>
              </w:rPr>
              <w:t xml:space="preserve"> o empréstimo ou </w:t>
            </w:r>
            <w:r>
              <w:rPr>
                <w:rFonts w:ascii="Calibri" w:eastAsia="Times New Roman" w:hAnsi="Calibri" w:cs="Calibri"/>
                <w:sz w:val="18"/>
                <w:szCs w:val="18"/>
              </w:rPr>
              <w:t xml:space="preserve">já </w:t>
            </w:r>
            <w:r w:rsidRPr="00FF2A27">
              <w:rPr>
                <w:rFonts w:ascii="Calibri" w:eastAsia="Times New Roman" w:hAnsi="Calibri" w:cs="Calibri"/>
                <w:sz w:val="18"/>
                <w:szCs w:val="18"/>
              </w:rPr>
              <w:t>termin</w:t>
            </w:r>
            <w:r>
              <w:rPr>
                <w:rFonts w:ascii="Calibri" w:eastAsia="Times New Roman" w:hAnsi="Calibri" w:cs="Calibri"/>
                <w:sz w:val="18"/>
                <w:szCs w:val="18"/>
              </w:rPr>
              <w:t>ou</w:t>
            </w:r>
            <w:r w:rsidRPr="00FF2A27">
              <w:rPr>
                <w:rFonts w:ascii="Calibri" w:eastAsia="Times New Roman" w:hAnsi="Calibri" w:cs="Calibri"/>
                <w:sz w:val="18"/>
                <w:szCs w:val="18"/>
              </w:rPr>
              <w:t xml:space="preserve"> a garantia, </w:t>
            </w:r>
            <w:r>
              <w:rPr>
                <w:rFonts w:ascii="Calibri" w:eastAsia="Times New Roman" w:hAnsi="Calibri" w:cs="Calibri"/>
                <w:sz w:val="18"/>
                <w:szCs w:val="18"/>
              </w:rPr>
              <w:t>e/ou</w:t>
            </w:r>
            <w:r w:rsidRPr="00FF2A27">
              <w:rPr>
                <w:rFonts w:ascii="Calibri" w:eastAsia="Times New Roman" w:hAnsi="Calibri" w:cs="Calibri"/>
                <w:sz w:val="18"/>
                <w:szCs w:val="18"/>
              </w:rPr>
              <w:t xml:space="preserve"> </w:t>
            </w:r>
            <w:r>
              <w:rPr>
                <w:rFonts w:ascii="Calibri" w:eastAsia="Times New Roman" w:hAnsi="Calibri" w:cs="Calibri"/>
                <w:sz w:val="18"/>
                <w:szCs w:val="18"/>
              </w:rPr>
              <w:t xml:space="preserve">não se encontra sujeito a um plano de reestruturação relativo a </w:t>
            </w:r>
            <w:r w:rsidRPr="00FF2A27">
              <w:rPr>
                <w:rFonts w:ascii="Calibri" w:eastAsia="Times New Roman" w:hAnsi="Calibri" w:cs="Calibri"/>
                <w:sz w:val="18"/>
                <w:szCs w:val="18"/>
              </w:rPr>
              <w:t>um auxílio à reestruturação.</w:t>
            </w:r>
          </w:p>
          <w:p w14:paraId="7A8C5D5C" w14:textId="77777777" w:rsidR="00016293" w:rsidRPr="00FF2A27" w:rsidRDefault="00016293" w:rsidP="00AB151F">
            <w:pPr>
              <w:widowControl/>
              <w:autoSpaceDE w:val="0"/>
              <w:autoSpaceDN w:val="0"/>
              <w:adjustRightInd w:val="0"/>
              <w:spacing w:after="0" w:line="240" w:lineRule="auto"/>
              <w:jc w:val="both"/>
              <w:rPr>
                <w:rFonts w:ascii="Calibri" w:eastAsia="Times New Roman" w:hAnsi="Calibri" w:cs="Calibri"/>
                <w:sz w:val="18"/>
                <w:szCs w:val="18"/>
              </w:rPr>
            </w:pPr>
          </w:p>
          <w:p w14:paraId="75E69C36" w14:textId="77777777" w:rsidR="00016293" w:rsidRPr="00FF2A27" w:rsidRDefault="00016293" w:rsidP="00AB151F">
            <w:pPr>
              <w:widowControl/>
              <w:autoSpaceDE w:val="0"/>
              <w:autoSpaceDN w:val="0"/>
              <w:adjustRightInd w:val="0"/>
              <w:spacing w:after="0" w:line="240" w:lineRule="auto"/>
              <w:jc w:val="both"/>
              <w:rPr>
                <w:rFonts w:ascii="Calibri" w:hAnsi="Calibri" w:cs="Calibri"/>
                <w:sz w:val="18"/>
                <w:szCs w:val="18"/>
                <w:lang w:val="x-none" w:eastAsia="x-none"/>
              </w:rPr>
            </w:pPr>
            <w:r w:rsidRPr="00473019">
              <w:rPr>
                <w:rFonts w:ascii="Calibri" w:eastAsia="Times New Roman" w:hAnsi="Calibri" w:cs="Calibri"/>
                <w:sz w:val="18"/>
                <w:szCs w:val="18"/>
              </w:rPr>
              <w:t>e) No caso de uma empresa que não seja uma PME, sempre que, nos últimos dois anos, o rácio dívida contabilística/fundos próprios</w:t>
            </w:r>
            <w:r w:rsidRPr="00473019">
              <w:rPr>
                <w:rFonts w:ascii="Calibri" w:eastAsia="Times New Roman" w:hAnsi="Calibri" w:cs="Calibri"/>
                <w:sz w:val="18"/>
                <w:szCs w:val="18"/>
              </w:rPr>
              <w:footnoteReference w:id="1"/>
            </w:r>
            <w:r w:rsidRPr="00473019">
              <w:rPr>
                <w:rFonts w:ascii="Calibri" w:eastAsia="Times New Roman" w:hAnsi="Calibri" w:cs="Calibri"/>
                <w:sz w:val="18"/>
                <w:szCs w:val="18"/>
              </w:rPr>
              <w:t xml:space="preserve"> da empresa tiver sido superior a 7,5.</w:t>
            </w:r>
          </w:p>
        </w:tc>
      </w:tr>
      <w:tr w:rsidR="00016293" w:rsidRPr="00FF2A27" w14:paraId="5CF5BC5F" w14:textId="77777777" w:rsidTr="00016293">
        <w:trPr>
          <w:trHeight w:val="2421"/>
        </w:trPr>
        <w:tc>
          <w:tcPr>
            <w:tcW w:w="187" w:type="pct"/>
            <w:shd w:val="clear" w:color="auto" w:fill="auto"/>
          </w:tcPr>
          <w:p w14:paraId="4AB59E73" w14:textId="77777777" w:rsidR="00016293" w:rsidRPr="00FF2A27" w:rsidRDefault="00016293" w:rsidP="00AB151F">
            <w:pPr>
              <w:widowControl/>
              <w:autoSpaceDE w:val="0"/>
              <w:autoSpaceDN w:val="0"/>
              <w:adjustRightInd w:val="0"/>
              <w:spacing w:after="0" w:line="360" w:lineRule="auto"/>
              <w:jc w:val="both"/>
              <w:rPr>
                <w:rFonts w:eastAsia="Times New Roman" w:cstheme="minorHAnsi"/>
                <w:sz w:val="18"/>
                <w:szCs w:val="18"/>
              </w:rPr>
            </w:pPr>
            <w:r w:rsidRPr="00FF2A27">
              <w:rPr>
                <w:rFonts w:eastAsia="Times New Roman" w:cstheme="minorHAnsi"/>
                <w:sz w:val="18"/>
                <w:szCs w:val="18"/>
              </w:rPr>
              <w:t>2)</w:t>
            </w:r>
          </w:p>
        </w:tc>
        <w:tc>
          <w:tcPr>
            <w:tcW w:w="4813" w:type="pct"/>
            <w:gridSpan w:val="4"/>
            <w:shd w:val="clear" w:color="auto" w:fill="auto"/>
          </w:tcPr>
          <w:p w14:paraId="348C7C71" w14:textId="77777777" w:rsidR="00016293" w:rsidRPr="00FF2A27" w:rsidRDefault="00016293" w:rsidP="00AB151F">
            <w:pPr>
              <w:widowControl/>
              <w:autoSpaceDE w:val="0"/>
              <w:autoSpaceDN w:val="0"/>
              <w:adjustRightInd w:val="0"/>
              <w:spacing w:after="0" w:line="240" w:lineRule="auto"/>
              <w:jc w:val="both"/>
              <w:rPr>
                <w:rFonts w:eastAsia="Times New Roman" w:cstheme="minorHAnsi"/>
                <w:sz w:val="18"/>
                <w:szCs w:val="18"/>
              </w:rPr>
            </w:pPr>
            <w:r w:rsidRPr="00FF2A27">
              <w:rPr>
                <w:rFonts w:eastAsia="Times New Roman" w:cstheme="minorHAnsi"/>
                <w:sz w:val="18"/>
                <w:szCs w:val="18"/>
              </w:rPr>
              <w:t>Não é:</w:t>
            </w:r>
          </w:p>
          <w:p w14:paraId="0C8ECCA7" w14:textId="77777777" w:rsidR="00016293" w:rsidRPr="00FF2A27" w:rsidRDefault="00016293" w:rsidP="00AB151F">
            <w:pPr>
              <w:widowControl/>
              <w:autoSpaceDE w:val="0"/>
              <w:autoSpaceDN w:val="0"/>
              <w:adjustRightInd w:val="0"/>
              <w:spacing w:after="0" w:line="240" w:lineRule="auto"/>
              <w:jc w:val="both"/>
              <w:rPr>
                <w:rFonts w:eastAsia="Times New Roman" w:cstheme="minorHAnsi"/>
                <w:sz w:val="18"/>
                <w:szCs w:val="18"/>
              </w:rPr>
            </w:pPr>
          </w:p>
          <w:p w14:paraId="5D4DCEB9" w14:textId="77777777" w:rsidR="00016293" w:rsidRPr="00FF2A27" w:rsidRDefault="00016293" w:rsidP="00AB151F">
            <w:pPr>
              <w:widowControl/>
              <w:autoSpaceDE w:val="0"/>
              <w:autoSpaceDN w:val="0"/>
              <w:adjustRightInd w:val="0"/>
              <w:spacing w:after="0" w:line="240" w:lineRule="auto"/>
              <w:jc w:val="both"/>
              <w:rPr>
                <w:rFonts w:eastAsia="Times New Roman" w:cstheme="minorHAnsi"/>
                <w:sz w:val="18"/>
                <w:szCs w:val="18"/>
              </w:rPr>
            </w:pPr>
            <w:r w:rsidRPr="00FF2A27">
              <w:rPr>
                <w:rFonts w:eastAsia="Times New Roman" w:cstheme="minorHAnsi"/>
                <w:sz w:val="18"/>
                <w:szCs w:val="18"/>
              </w:rPr>
              <w:t>a) Entidade com sede ou direção efetiva em países, territórios ou regiões com regime fiscal claramente mais favorável, quando estes constem da lista aprovada pela </w:t>
            </w:r>
            <w:hyperlink r:id="rId7" w:tgtFrame="_blank" w:tooltip="Portaria n.º 150/2004" w:history="1">
              <w:r w:rsidRPr="00FF2A27">
                <w:rPr>
                  <w:rFonts w:eastAsia="Times New Roman" w:cstheme="minorHAnsi"/>
                  <w:sz w:val="18"/>
                  <w:szCs w:val="18"/>
                </w:rPr>
                <w:t>Portaria n.º 150/2004</w:t>
              </w:r>
            </w:hyperlink>
            <w:r w:rsidRPr="00FF2A27">
              <w:rPr>
                <w:rFonts w:eastAsia="Times New Roman" w:cstheme="minorHAnsi"/>
                <w:sz w:val="18"/>
                <w:szCs w:val="18"/>
              </w:rPr>
              <w:t>, de 13 de fevereiro;</w:t>
            </w:r>
          </w:p>
          <w:p w14:paraId="0D0087EC" w14:textId="77777777" w:rsidR="00016293" w:rsidRPr="00FF2A27" w:rsidRDefault="00016293" w:rsidP="00AB151F">
            <w:pPr>
              <w:widowControl/>
              <w:autoSpaceDE w:val="0"/>
              <w:autoSpaceDN w:val="0"/>
              <w:adjustRightInd w:val="0"/>
              <w:spacing w:after="0" w:line="240" w:lineRule="auto"/>
              <w:jc w:val="both"/>
              <w:rPr>
                <w:rFonts w:eastAsia="Times New Roman" w:cstheme="minorHAnsi"/>
                <w:sz w:val="18"/>
                <w:szCs w:val="18"/>
              </w:rPr>
            </w:pPr>
          </w:p>
          <w:p w14:paraId="686B0DBF" w14:textId="77777777" w:rsidR="00016293" w:rsidRPr="00FF2A27" w:rsidRDefault="00016293" w:rsidP="00AB151F">
            <w:pPr>
              <w:widowControl/>
              <w:autoSpaceDE w:val="0"/>
              <w:autoSpaceDN w:val="0"/>
              <w:adjustRightInd w:val="0"/>
              <w:spacing w:after="0" w:line="240" w:lineRule="auto"/>
              <w:jc w:val="both"/>
              <w:rPr>
                <w:rFonts w:eastAsia="Times New Roman" w:cstheme="minorHAnsi"/>
                <w:sz w:val="18"/>
                <w:szCs w:val="18"/>
              </w:rPr>
            </w:pPr>
            <w:r w:rsidRPr="00FF2A27">
              <w:rPr>
                <w:rFonts w:eastAsia="Times New Roman" w:cstheme="minorHAns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8" w:tgtFrame="_blank" w:tooltip="Portaria n.º 150/2004" w:history="1">
              <w:r w:rsidRPr="00FF2A27">
                <w:rPr>
                  <w:rFonts w:eastAsia="Times New Roman" w:cstheme="minorHAnsi"/>
                  <w:sz w:val="18"/>
                  <w:szCs w:val="18"/>
                </w:rPr>
                <w:t>Portaria n.º 150/2004</w:t>
              </w:r>
            </w:hyperlink>
            <w:r w:rsidRPr="00FF2A27">
              <w:rPr>
                <w:rFonts w:eastAsia="Times New Roman" w:cstheme="minorHAnsi"/>
                <w:sz w:val="18"/>
                <w:szCs w:val="18"/>
              </w:rPr>
              <w:t>, de 13 de fevereiro, ou cujo beneficiário efetivo tenha domicílio naqueles países, territórios ou regiões.</w:t>
            </w:r>
          </w:p>
          <w:p w14:paraId="6DFB4E3F" w14:textId="77777777" w:rsidR="00016293" w:rsidRPr="00FF2A27" w:rsidRDefault="00016293" w:rsidP="00AB151F">
            <w:pPr>
              <w:widowControl/>
              <w:autoSpaceDE w:val="0"/>
              <w:autoSpaceDN w:val="0"/>
              <w:adjustRightInd w:val="0"/>
              <w:spacing w:after="0" w:line="240" w:lineRule="auto"/>
              <w:jc w:val="both"/>
              <w:rPr>
                <w:rFonts w:eastAsia="Times New Roman" w:cstheme="minorHAnsi"/>
                <w:sz w:val="18"/>
                <w:szCs w:val="18"/>
              </w:rPr>
            </w:pPr>
          </w:p>
        </w:tc>
      </w:tr>
      <w:tr w:rsidR="00016293" w:rsidRPr="00EC6E7F" w14:paraId="4A9DCBB5" w14:textId="77777777" w:rsidTr="00016293">
        <w:trPr>
          <w:trHeight w:val="58"/>
        </w:trPr>
        <w:tc>
          <w:tcPr>
            <w:tcW w:w="187" w:type="pct"/>
            <w:shd w:val="clear" w:color="auto" w:fill="auto"/>
          </w:tcPr>
          <w:p w14:paraId="5A488185" w14:textId="77777777" w:rsidR="00016293" w:rsidRPr="00FF2A27" w:rsidRDefault="00016293" w:rsidP="00AB151F">
            <w:pPr>
              <w:widowControl/>
              <w:autoSpaceDE w:val="0"/>
              <w:autoSpaceDN w:val="0"/>
              <w:adjustRightInd w:val="0"/>
              <w:spacing w:after="0" w:line="360" w:lineRule="auto"/>
              <w:jc w:val="both"/>
              <w:rPr>
                <w:rFonts w:eastAsia="Times New Roman" w:cstheme="minorHAnsi"/>
                <w:sz w:val="18"/>
                <w:szCs w:val="18"/>
              </w:rPr>
            </w:pPr>
            <w:r w:rsidRPr="00FF2A27">
              <w:rPr>
                <w:rFonts w:eastAsia="Times New Roman" w:cstheme="minorHAnsi"/>
                <w:sz w:val="18"/>
                <w:szCs w:val="18"/>
              </w:rPr>
              <w:t>3)</w:t>
            </w:r>
          </w:p>
        </w:tc>
        <w:tc>
          <w:tcPr>
            <w:tcW w:w="4813" w:type="pct"/>
            <w:gridSpan w:val="4"/>
            <w:shd w:val="clear" w:color="auto" w:fill="auto"/>
          </w:tcPr>
          <w:p w14:paraId="2A9DB292" w14:textId="77777777" w:rsidR="00016293" w:rsidRPr="00FF2A27" w:rsidRDefault="00016293" w:rsidP="00AB151F">
            <w:pPr>
              <w:widowControl/>
              <w:autoSpaceDE w:val="0"/>
              <w:autoSpaceDN w:val="0"/>
              <w:adjustRightInd w:val="0"/>
              <w:spacing w:after="0"/>
              <w:jc w:val="both"/>
              <w:rPr>
                <w:rFonts w:eastAsia="Times New Roman" w:cstheme="minorHAnsi"/>
                <w:sz w:val="18"/>
                <w:szCs w:val="18"/>
              </w:rPr>
            </w:pPr>
            <w:r w:rsidRPr="00FF2A27">
              <w:rPr>
                <w:rFonts w:eastAsia="Times New Roman" w:cstheme="minorHAnsi"/>
                <w:sz w:val="18"/>
                <w:szCs w:val="18"/>
              </w:rPr>
              <w:t xml:space="preserve">Apresentará </w:t>
            </w:r>
            <w:r>
              <w:rPr>
                <w:rFonts w:eastAsia="Times New Roman" w:cstheme="minorHAnsi"/>
                <w:sz w:val="18"/>
                <w:szCs w:val="18"/>
              </w:rPr>
              <w:t>d</w:t>
            </w:r>
            <w:r w:rsidRPr="00FF2A27">
              <w:rPr>
                <w:rFonts w:eastAsia="Times New Roman" w:cstheme="minorHAnsi"/>
                <w:sz w:val="18"/>
                <w:szCs w:val="18"/>
              </w:rPr>
              <w:t xml:space="preserve">eclaração de </w:t>
            </w:r>
            <w:r>
              <w:rPr>
                <w:rFonts w:eastAsia="Times New Roman" w:cstheme="minorHAnsi"/>
                <w:sz w:val="18"/>
                <w:szCs w:val="18"/>
              </w:rPr>
              <w:t>n</w:t>
            </w:r>
            <w:r w:rsidRPr="00FF2A27">
              <w:rPr>
                <w:rFonts w:eastAsia="Times New Roman" w:cstheme="minorHAnsi"/>
                <w:sz w:val="18"/>
                <w:szCs w:val="18"/>
              </w:rPr>
              <w:t xml:space="preserve">ão </w:t>
            </w:r>
            <w:r>
              <w:rPr>
                <w:rFonts w:eastAsia="Times New Roman" w:cstheme="minorHAnsi"/>
                <w:sz w:val="18"/>
                <w:szCs w:val="18"/>
              </w:rPr>
              <w:t>d</w:t>
            </w:r>
            <w:r w:rsidRPr="00FF2A27">
              <w:rPr>
                <w:rFonts w:eastAsia="Times New Roman" w:cstheme="minorHAnsi"/>
                <w:sz w:val="18"/>
                <w:szCs w:val="18"/>
              </w:rPr>
              <w:t xml:space="preserve">ívida da Autoridade Tributária e da Segurança Social </w:t>
            </w:r>
            <w:r>
              <w:rPr>
                <w:rFonts w:eastAsia="Times New Roman" w:cstheme="minorHAnsi"/>
                <w:sz w:val="18"/>
                <w:szCs w:val="18"/>
              </w:rPr>
              <w:t>válida à data da</w:t>
            </w:r>
            <w:r w:rsidRPr="00FF2A27">
              <w:rPr>
                <w:rFonts w:eastAsia="Times New Roman" w:cstheme="minorHAnsi"/>
                <w:sz w:val="18"/>
                <w:szCs w:val="18"/>
              </w:rPr>
              <w:t xml:space="preserve"> contratação da garantia da SGM. </w:t>
            </w:r>
          </w:p>
          <w:p w14:paraId="7ED84A0D" w14:textId="77777777" w:rsidR="00016293" w:rsidRPr="00EC6E7F" w:rsidRDefault="00016293" w:rsidP="00AB151F">
            <w:pPr>
              <w:widowControl/>
              <w:autoSpaceDE w:val="0"/>
              <w:autoSpaceDN w:val="0"/>
              <w:adjustRightInd w:val="0"/>
              <w:spacing w:after="0"/>
              <w:jc w:val="both"/>
              <w:rPr>
                <w:rFonts w:eastAsia="Times New Roman" w:cstheme="minorHAnsi"/>
                <w:sz w:val="18"/>
                <w:szCs w:val="18"/>
              </w:rPr>
            </w:pPr>
            <w:r w:rsidRPr="00FF2A27">
              <w:rPr>
                <w:rFonts w:eastAsia="Times New Roman" w:cstheme="minorHAnsi"/>
                <w:sz w:val="18"/>
                <w:szCs w:val="18"/>
              </w:rPr>
              <w:t xml:space="preserve">Apresentará comprovativo de adesão subsequente a plano </w:t>
            </w:r>
            <w:proofErr w:type="spellStart"/>
            <w:r w:rsidRPr="00FF2A27">
              <w:rPr>
                <w:rFonts w:eastAsia="Times New Roman" w:cstheme="minorHAnsi"/>
                <w:sz w:val="18"/>
                <w:szCs w:val="18"/>
              </w:rPr>
              <w:t>prestacional</w:t>
            </w:r>
            <w:proofErr w:type="spellEnd"/>
            <w:r>
              <w:rPr>
                <w:rFonts w:eastAsia="Times New Roman" w:cstheme="minorHAnsi"/>
                <w:sz w:val="18"/>
                <w:szCs w:val="18"/>
              </w:rPr>
              <w:t xml:space="preserve"> </w:t>
            </w:r>
            <w:r w:rsidRPr="00FF2A27">
              <w:rPr>
                <w:rFonts w:eastAsia="Times New Roman" w:cstheme="minorHAnsi"/>
                <w:sz w:val="18"/>
                <w:szCs w:val="18"/>
              </w:rPr>
              <w:t>caso</w:t>
            </w:r>
            <w:r>
              <w:rPr>
                <w:rFonts w:eastAsia="Times New Roman" w:cstheme="minorHAnsi"/>
                <w:sz w:val="18"/>
                <w:szCs w:val="18"/>
              </w:rPr>
              <w:t>,</w:t>
            </w:r>
            <w:r w:rsidRPr="00FF2A27">
              <w:rPr>
                <w:rFonts w:eastAsia="Times New Roman" w:cstheme="minorHAnsi"/>
                <w:sz w:val="18"/>
                <w:szCs w:val="18"/>
              </w:rPr>
              <w:t xml:space="preserve"> à data da contratação da garanti</w:t>
            </w:r>
            <w:r>
              <w:rPr>
                <w:rFonts w:eastAsia="Times New Roman" w:cstheme="minorHAnsi"/>
                <w:sz w:val="18"/>
                <w:szCs w:val="18"/>
              </w:rPr>
              <w:t>a da SGM,</w:t>
            </w:r>
            <w:r w:rsidRPr="00FF2A27">
              <w:rPr>
                <w:rFonts w:eastAsia="Times New Roman" w:cstheme="minorHAnsi"/>
                <w:sz w:val="18"/>
                <w:szCs w:val="18"/>
              </w:rPr>
              <w:t xml:space="preserve"> não tenha a situação regularizada junto da Administração Fiscal e da Segurança Social relativamente a dívidas vencidas após março de 2020.</w:t>
            </w:r>
          </w:p>
        </w:tc>
      </w:tr>
      <w:tr w:rsidR="00016293" w:rsidRPr="00EC6E7F" w14:paraId="531FC170" w14:textId="77777777" w:rsidTr="00016293">
        <w:tc>
          <w:tcPr>
            <w:tcW w:w="187" w:type="pct"/>
            <w:shd w:val="clear" w:color="auto" w:fill="auto"/>
          </w:tcPr>
          <w:p w14:paraId="229CC9AE"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r w:rsidRPr="00EC6E7F">
              <w:rPr>
                <w:rFonts w:eastAsia="Times New Roman" w:cstheme="minorHAnsi"/>
                <w:sz w:val="18"/>
                <w:szCs w:val="18"/>
              </w:rPr>
              <w:t>4)</w:t>
            </w:r>
          </w:p>
        </w:tc>
        <w:tc>
          <w:tcPr>
            <w:tcW w:w="4813" w:type="pct"/>
            <w:gridSpan w:val="4"/>
            <w:shd w:val="clear" w:color="auto" w:fill="auto"/>
          </w:tcPr>
          <w:p w14:paraId="73F1D367" w14:textId="77777777" w:rsidR="00016293" w:rsidRPr="00EC6E7F" w:rsidRDefault="00016293" w:rsidP="00AB151F">
            <w:pPr>
              <w:widowControl/>
              <w:autoSpaceDE w:val="0"/>
              <w:autoSpaceDN w:val="0"/>
              <w:adjustRightInd w:val="0"/>
              <w:spacing w:after="0" w:line="240" w:lineRule="auto"/>
              <w:jc w:val="both"/>
              <w:rPr>
                <w:rFonts w:eastAsia="Times New Roman" w:cstheme="minorHAnsi"/>
                <w:sz w:val="18"/>
                <w:szCs w:val="18"/>
              </w:rPr>
            </w:pPr>
            <w:r w:rsidRPr="00EC6E7F">
              <w:rPr>
                <w:rFonts w:eastAsia="Times New Roman" w:cstheme="minorHAnsi"/>
                <w:sz w:val="18"/>
                <w:szCs w:val="18"/>
              </w:rPr>
              <w:t xml:space="preserve">Escolher uma opção:     </w:t>
            </w:r>
          </w:p>
          <w:p w14:paraId="1F48034B" w14:textId="77777777" w:rsidR="00016293" w:rsidRDefault="00016293" w:rsidP="00AB151F">
            <w:pPr>
              <w:widowControl/>
              <w:autoSpaceDE w:val="0"/>
              <w:autoSpaceDN w:val="0"/>
              <w:adjustRightInd w:val="0"/>
              <w:spacing w:before="120" w:after="0" w:line="240" w:lineRule="auto"/>
              <w:jc w:val="both"/>
              <w:rPr>
                <w:rFonts w:eastAsia="Times New Roman" w:cstheme="minorHAnsi"/>
                <w:sz w:val="18"/>
                <w:szCs w:val="18"/>
              </w:rPr>
            </w:pPr>
            <w:r w:rsidRPr="00EC6E7F">
              <w:rPr>
                <w:rFonts w:eastAsia="Times New Roman" w:cstheme="minorHAnsi"/>
                <w:noProof/>
                <w:sz w:val="18"/>
                <w:szCs w:val="18"/>
              </w:rPr>
              <mc:AlternateContent>
                <mc:Choice Requires="wps">
                  <w:drawing>
                    <wp:anchor distT="0" distB="0" distL="114300" distR="114300" simplePos="0" relativeHeight="251659264" behindDoc="0" locked="0" layoutInCell="1" allowOverlap="1" wp14:anchorId="1DB044F6" wp14:editId="0E524C29">
                      <wp:simplePos x="0" y="0"/>
                      <wp:positionH relativeFrom="column">
                        <wp:posOffset>-38100</wp:posOffset>
                      </wp:positionH>
                      <wp:positionV relativeFrom="paragraph">
                        <wp:posOffset>48556</wp:posOffset>
                      </wp:positionV>
                      <wp:extent cx="198120" cy="198120"/>
                      <wp:effectExtent l="0" t="0" r="1143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647DCA5F" w14:textId="77777777" w:rsidR="00016293" w:rsidRPr="006E0735" w:rsidRDefault="00016293" w:rsidP="0001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044F6" id="_x0000_t202" coordsize="21600,21600" o:spt="202" path="m,l,21600r21600,l21600,xe">
                      <v:stroke joinstyle="miter"/>
                      <v:path gradientshapeok="t" o:connecttype="rect"/>
                    </v:shapetype>
                    <v:shape id="Text Box 19" o:spid="_x0000_s1026" type="#_x0000_t202" style="position:absolute;left:0;text-align:left;margin-left:-3pt;margin-top:3.8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" fillcolor="window" strokeweight=".5pt">
                      <v:path arrowok="t"/>
                      <v:textbox>
                        <w:txbxContent>
                          <w:p w14:paraId="647DCA5F" w14:textId="77777777" w:rsidR="00016293" w:rsidRPr="006E0735" w:rsidRDefault="00016293" w:rsidP="00016293"/>
                        </w:txbxContent>
                      </v:textbox>
                    </v:shape>
                  </w:pict>
                </mc:Fallback>
              </mc:AlternateContent>
            </w:r>
            <w:r w:rsidRPr="00EC6E7F">
              <w:rPr>
                <w:rFonts w:eastAsia="Times New Roman" w:cstheme="minorHAnsi"/>
                <w:sz w:val="18"/>
                <w:szCs w:val="18"/>
              </w:rPr>
              <w:t xml:space="preserve">         Empresa não sujeita ao disposto na Portaria n.º 295/2021</w:t>
            </w:r>
            <w:r>
              <w:rPr>
                <w:rFonts w:eastAsia="Times New Roman" w:cstheme="minorHAnsi"/>
                <w:sz w:val="18"/>
                <w:szCs w:val="18"/>
              </w:rPr>
              <w:t>,</w:t>
            </w:r>
            <w:r w:rsidRPr="00EC6E7F">
              <w:rPr>
                <w:rFonts w:eastAsia="Times New Roman" w:cstheme="minorHAnsi"/>
                <w:sz w:val="18"/>
                <w:szCs w:val="18"/>
              </w:rPr>
              <w:t xml:space="preserve"> de 23 de julho</w:t>
            </w:r>
            <w:r>
              <w:rPr>
                <w:rFonts w:eastAsia="Times New Roman" w:cstheme="minorHAnsi"/>
                <w:sz w:val="18"/>
                <w:szCs w:val="18"/>
              </w:rPr>
              <w:t>;</w:t>
            </w:r>
          </w:p>
          <w:p w14:paraId="28B304E0" w14:textId="77777777" w:rsidR="00016293" w:rsidRPr="00EC6E7F" w:rsidRDefault="00016293" w:rsidP="00AB151F">
            <w:pPr>
              <w:widowControl/>
              <w:autoSpaceDE w:val="0"/>
              <w:autoSpaceDN w:val="0"/>
              <w:adjustRightInd w:val="0"/>
              <w:spacing w:before="120" w:after="0" w:line="240" w:lineRule="auto"/>
              <w:jc w:val="both"/>
              <w:rPr>
                <w:rFonts w:eastAsia="Times New Roman" w:cstheme="minorHAnsi"/>
                <w:sz w:val="18"/>
                <w:szCs w:val="18"/>
              </w:rPr>
            </w:pPr>
          </w:p>
          <w:p w14:paraId="76CEDACA" w14:textId="77777777" w:rsidR="00016293" w:rsidRPr="00EC6E7F" w:rsidRDefault="00016293" w:rsidP="00AB151F">
            <w:pPr>
              <w:widowControl/>
              <w:autoSpaceDE w:val="0"/>
              <w:autoSpaceDN w:val="0"/>
              <w:adjustRightInd w:val="0"/>
              <w:spacing w:before="240" w:after="0" w:line="240" w:lineRule="auto"/>
              <w:jc w:val="both"/>
              <w:rPr>
                <w:rFonts w:eastAsia="Times New Roman" w:cstheme="minorHAnsi"/>
                <w:sz w:val="18"/>
                <w:szCs w:val="18"/>
              </w:rPr>
            </w:pPr>
            <w:r w:rsidRPr="00EC6E7F">
              <w:rPr>
                <w:rFonts w:eastAsia="Times New Roman" w:cstheme="minorHAnsi"/>
                <w:noProof/>
                <w:sz w:val="18"/>
                <w:szCs w:val="18"/>
              </w:rPr>
              <mc:AlternateContent>
                <mc:Choice Requires="wps">
                  <w:drawing>
                    <wp:anchor distT="0" distB="0" distL="114300" distR="114300" simplePos="0" relativeHeight="251660288" behindDoc="0" locked="0" layoutInCell="1" allowOverlap="1" wp14:anchorId="06408382" wp14:editId="7401D80F">
                      <wp:simplePos x="0" y="0"/>
                      <wp:positionH relativeFrom="column">
                        <wp:posOffset>-44038</wp:posOffset>
                      </wp:positionH>
                      <wp:positionV relativeFrom="paragraph">
                        <wp:posOffset>175895</wp:posOffset>
                      </wp:positionV>
                      <wp:extent cx="198120" cy="198120"/>
                      <wp:effectExtent l="0" t="0" r="1143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791FCC8E" w14:textId="77777777" w:rsidR="00016293" w:rsidRPr="006E0735" w:rsidRDefault="00016293" w:rsidP="0001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08382" id="Text Box 20" o:spid="_x0000_s1027" type="#_x0000_t202" style="position:absolute;left:0;text-align:left;margin-left:-3.45pt;margin-top:13.85pt;width:15.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" fillcolor="window" strokeweight=".5pt">
                      <v:path arrowok="t"/>
                      <v:textbox>
                        <w:txbxContent>
                          <w:p w14:paraId="791FCC8E" w14:textId="77777777" w:rsidR="00016293" w:rsidRPr="006E0735" w:rsidRDefault="00016293" w:rsidP="00016293"/>
                        </w:txbxContent>
                      </v:textbox>
                    </v:shape>
                  </w:pict>
                </mc:Fallback>
              </mc:AlternateContent>
            </w:r>
            <w:r w:rsidRPr="00EC6E7F">
              <w:rPr>
                <w:rFonts w:eastAsia="Times New Roman" w:cstheme="minorHAnsi"/>
                <w:sz w:val="18"/>
                <w:szCs w:val="18"/>
              </w:rPr>
              <w:t xml:space="preserve">         Empresa sujeita ao disposto na Portaria n.º 295/2021</w:t>
            </w:r>
            <w:r>
              <w:rPr>
                <w:rFonts w:eastAsia="Times New Roman" w:cstheme="minorHAnsi"/>
                <w:sz w:val="18"/>
                <w:szCs w:val="18"/>
              </w:rPr>
              <w:t>;</w:t>
            </w:r>
            <w:r w:rsidRPr="00EC6E7F">
              <w:rPr>
                <w:rFonts w:eastAsia="Times New Roman" w:cstheme="minorHAnsi"/>
                <w:sz w:val="18"/>
                <w:szCs w:val="18"/>
              </w:rPr>
              <w:t xml:space="preserve"> de 23 de julho, em virtude de nos termos do Artigo 2º: </w:t>
            </w:r>
          </w:p>
          <w:p w14:paraId="78AC7A48" w14:textId="77777777" w:rsidR="00016293" w:rsidRPr="00EC6E7F" w:rsidRDefault="00016293" w:rsidP="00AB151F">
            <w:pPr>
              <w:widowControl/>
              <w:autoSpaceDE w:val="0"/>
              <w:autoSpaceDN w:val="0"/>
              <w:adjustRightInd w:val="0"/>
              <w:spacing w:after="0" w:line="240" w:lineRule="auto"/>
              <w:ind w:left="737"/>
              <w:jc w:val="both"/>
              <w:rPr>
                <w:rFonts w:eastAsia="Times New Roman" w:cstheme="minorHAnsi"/>
                <w:sz w:val="18"/>
                <w:szCs w:val="18"/>
              </w:rPr>
            </w:pPr>
            <w:r w:rsidRPr="00EC6E7F">
              <w:rPr>
                <w:rFonts w:eastAsia="Times New Roman" w:cstheme="minorHAnsi"/>
                <w:sz w:val="18"/>
                <w:szCs w:val="18"/>
              </w:rPr>
              <w:t>a) Não ser considerada, no período referido na alínea b), micro, pequena ou média empresa, nos termos previstos no anexo ao Decreto-Lei n.º 372/2007, de 6 de novembro, na sua redação atual;</w:t>
            </w:r>
          </w:p>
          <w:p w14:paraId="0BDC0296" w14:textId="77777777" w:rsidR="00016293" w:rsidRPr="00EC6E7F" w:rsidRDefault="00016293" w:rsidP="00AB151F">
            <w:pPr>
              <w:widowControl/>
              <w:autoSpaceDE w:val="0"/>
              <w:autoSpaceDN w:val="0"/>
              <w:adjustRightInd w:val="0"/>
              <w:spacing w:after="0" w:line="240" w:lineRule="auto"/>
              <w:ind w:left="737"/>
              <w:jc w:val="both"/>
              <w:rPr>
                <w:rFonts w:eastAsia="Times New Roman" w:cstheme="minorHAnsi"/>
                <w:sz w:val="18"/>
                <w:szCs w:val="18"/>
              </w:rPr>
            </w:pPr>
          </w:p>
          <w:p w14:paraId="125BF3A9" w14:textId="77777777" w:rsidR="00016293" w:rsidRPr="00EC6E7F" w:rsidRDefault="00016293" w:rsidP="00AB151F">
            <w:pPr>
              <w:widowControl/>
              <w:autoSpaceDE w:val="0"/>
              <w:autoSpaceDN w:val="0"/>
              <w:adjustRightInd w:val="0"/>
              <w:spacing w:after="0" w:line="240" w:lineRule="auto"/>
              <w:ind w:left="737"/>
              <w:jc w:val="both"/>
              <w:rPr>
                <w:rFonts w:eastAsia="Times New Roman" w:cstheme="minorHAnsi"/>
                <w:sz w:val="18"/>
                <w:szCs w:val="18"/>
              </w:rPr>
            </w:pPr>
            <w:r w:rsidRPr="00EC6E7F">
              <w:rPr>
                <w:rFonts w:eastAsia="Times New Roman" w:cstheme="minorHAnsi"/>
                <w:sz w:val="18"/>
                <w:szCs w:val="18"/>
              </w:rPr>
              <w:lastRenderedPageBreak/>
              <w:t>b) Tenha registado um resultado líquido positivo no período contabilístico respeitante ao ano civil de 2020 ou, caso o período contabilístico não coincida com o civil, respeitante ao período contabilístico que inicie em ou após 1 de janeiro de 2020, de acordo com as respetivas contas aprovadas pelos seus órgãos sociais, nos termos da legislação aplicável.</w:t>
            </w:r>
          </w:p>
          <w:p w14:paraId="6C9F5297" w14:textId="77777777" w:rsidR="00016293" w:rsidRPr="00EC6E7F" w:rsidRDefault="00016293" w:rsidP="00AB151F">
            <w:pPr>
              <w:widowControl/>
              <w:autoSpaceDE w:val="0"/>
              <w:autoSpaceDN w:val="0"/>
              <w:adjustRightInd w:val="0"/>
              <w:spacing w:after="0" w:line="240" w:lineRule="auto"/>
              <w:ind w:left="454"/>
              <w:jc w:val="both"/>
              <w:rPr>
                <w:rFonts w:eastAsia="Times New Roman" w:cstheme="minorHAnsi"/>
                <w:sz w:val="18"/>
                <w:szCs w:val="18"/>
              </w:rPr>
            </w:pPr>
          </w:p>
          <w:p w14:paraId="37304D89" w14:textId="77777777" w:rsidR="00016293" w:rsidRDefault="00016293" w:rsidP="00AB151F">
            <w:pPr>
              <w:widowControl/>
              <w:autoSpaceDE w:val="0"/>
              <w:autoSpaceDN w:val="0"/>
              <w:adjustRightInd w:val="0"/>
              <w:spacing w:after="0" w:line="240" w:lineRule="auto"/>
              <w:ind w:left="27" w:hanging="27"/>
              <w:jc w:val="both"/>
              <w:rPr>
                <w:rFonts w:eastAsia="Times New Roman" w:cstheme="minorHAnsi"/>
                <w:sz w:val="18"/>
                <w:szCs w:val="18"/>
              </w:rPr>
            </w:pPr>
            <w:r w:rsidRPr="00EC6E7F">
              <w:rPr>
                <w:rFonts w:eastAsia="Times New Roman" w:cstheme="minorHAnsi"/>
                <w:sz w:val="18"/>
                <w:szCs w:val="18"/>
              </w:rPr>
              <w:t>Sendo uma empresa sujeita a este normativo legal, o acesso aos apoios públicos durante o ano de 2021, fica condicionado à observância da manutenção do nível de emprego</w:t>
            </w:r>
            <w:r>
              <w:rPr>
                <w:rStyle w:val="FootnoteReference"/>
                <w:rFonts w:eastAsia="Times New Roman" w:cstheme="minorHAnsi"/>
                <w:sz w:val="18"/>
                <w:szCs w:val="18"/>
              </w:rPr>
              <w:footnoteReference w:id="2"/>
            </w:r>
            <w:r w:rsidRPr="00EC6E7F">
              <w:rPr>
                <w:rFonts w:eastAsia="Times New Roman" w:cstheme="minorHAnsi"/>
                <w:sz w:val="18"/>
                <w:szCs w:val="18"/>
              </w:rPr>
              <w:t>, nos termos constantes dos artigos 3º e 4º da Portaria suprarreferida. Nesse sentido, no Artigo 3º é referido que a empresa se obriga a cumprir os seguintes requisitos:</w:t>
            </w:r>
          </w:p>
          <w:p w14:paraId="531B6326" w14:textId="77777777" w:rsidR="00016293" w:rsidRDefault="00016293" w:rsidP="00AB151F">
            <w:pPr>
              <w:widowControl/>
              <w:autoSpaceDE w:val="0"/>
              <w:autoSpaceDN w:val="0"/>
              <w:adjustRightInd w:val="0"/>
              <w:spacing w:after="0" w:line="240" w:lineRule="auto"/>
              <w:ind w:left="27" w:hanging="27"/>
              <w:jc w:val="both"/>
              <w:rPr>
                <w:rFonts w:eastAsia="Times New Roman" w:cstheme="minorHAnsi"/>
                <w:sz w:val="18"/>
                <w:szCs w:val="18"/>
              </w:rPr>
            </w:pPr>
          </w:p>
          <w:p w14:paraId="5CB79599" w14:textId="77777777" w:rsidR="00016293" w:rsidRPr="00EF5A18" w:rsidRDefault="00016293" w:rsidP="00AB151F">
            <w:pPr>
              <w:widowControl/>
              <w:autoSpaceDE w:val="0"/>
              <w:autoSpaceDN w:val="0"/>
              <w:adjustRightInd w:val="0"/>
              <w:spacing w:after="0" w:line="240" w:lineRule="auto"/>
              <w:ind w:left="737"/>
              <w:jc w:val="both"/>
              <w:rPr>
                <w:rFonts w:eastAsia="Times New Roman" w:cstheme="minorHAnsi"/>
                <w:sz w:val="18"/>
                <w:szCs w:val="18"/>
              </w:rPr>
            </w:pPr>
            <w:r>
              <w:rPr>
                <w:rFonts w:eastAsia="Times New Roman" w:cstheme="minorHAnsi"/>
                <w:sz w:val="18"/>
                <w:szCs w:val="18"/>
              </w:rPr>
              <w:t>a) A</w:t>
            </w:r>
            <w:r w:rsidRPr="00EF5A18">
              <w:rPr>
                <w:rFonts w:eastAsia="Times New Roman" w:cstheme="minorHAnsi"/>
                <w:sz w:val="18"/>
                <w:szCs w:val="18"/>
              </w:rPr>
              <w:t xml:space="preserve"> entidade te</w:t>
            </w:r>
            <w:r>
              <w:rPr>
                <w:rFonts w:eastAsia="Times New Roman" w:cstheme="minorHAnsi"/>
                <w:sz w:val="18"/>
                <w:szCs w:val="18"/>
              </w:rPr>
              <w:t>ve</w:t>
            </w:r>
            <w:r w:rsidRPr="00EF5A18">
              <w:rPr>
                <w:rFonts w:eastAsia="Times New Roman" w:cstheme="minorHAnsi"/>
                <w:sz w:val="18"/>
                <w:szCs w:val="18"/>
              </w:rPr>
              <w:t xml:space="preserve"> ao seu serviço um número médio de trabalhadores igual ou superior ao nível observado em outubro de 2020.</w:t>
            </w:r>
            <w:r>
              <w:rPr>
                <w:rFonts w:eastAsia="Times New Roman" w:cstheme="minorHAnsi"/>
                <w:sz w:val="18"/>
                <w:szCs w:val="18"/>
              </w:rPr>
              <w:t xml:space="preserve"> </w:t>
            </w:r>
            <w:r w:rsidRPr="00EF5A18">
              <w:rPr>
                <w:rFonts w:eastAsia="Times New Roman" w:cstheme="minorHAnsi"/>
                <w:sz w:val="18"/>
                <w:szCs w:val="18"/>
              </w:rPr>
              <w:t>O número médio de trabalhadores referido é apurado tendo em conta o número de trabalhadores da empresa nos meses decorridos entre o mês de outubro de 2020 e o mês anterior ao da candidatura.</w:t>
            </w:r>
          </w:p>
          <w:p w14:paraId="09F304E6" w14:textId="77777777" w:rsidR="00016293" w:rsidRPr="00EC6E7F" w:rsidRDefault="00016293" w:rsidP="00AB151F">
            <w:pPr>
              <w:widowControl/>
              <w:autoSpaceDE w:val="0"/>
              <w:autoSpaceDN w:val="0"/>
              <w:adjustRightInd w:val="0"/>
              <w:spacing w:after="0" w:line="240" w:lineRule="auto"/>
              <w:ind w:left="737"/>
              <w:jc w:val="both"/>
              <w:rPr>
                <w:rFonts w:eastAsia="Times New Roman" w:cstheme="minorHAnsi"/>
                <w:sz w:val="18"/>
                <w:szCs w:val="18"/>
              </w:rPr>
            </w:pPr>
          </w:p>
          <w:p w14:paraId="4B0F97C3" w14:textId="77777777" w:rsidR="00016293" w:rsidRPr="00EC6E7F" w:rsidRDefault="00016293" w:rsidP="00AB151F">
            <w:pPr>
              <w:widowControl/>
              <w:autoSpaceDE w:val="0"/>
              <w:autoSpaceDN w:val="0"/>
              <w:adjustRightInd w:val="0"/>
              <w:spacing w:after="0" w:line="240" w:lineRule="auto"/>
              <w:ind w:left="737"/>
              <w:jc w:val="both"/>
              <w:rPr>
                <w:rFonts w:eastAsia="Times New Roman" w:cstheme="minorHAnsi"/>
                <w:sz w:val="18"/>
                <w:szCs w:val="18"/>
              </w:rPr>
            </w:pPr>
            <w:r>
              <w:rPr>
                <w:rFonts w:eastAsia="Times New Roman" w:cstheme="minorHAnsi"/>
                <w:sz w:val="18"/>
                <w:szCs w:val="18"/>
              </w:rPr>
              <w:t>b</w:t>
            </w:r>
            <w:r w:rsidRPr="00EC6E7F">
              <w:rPr>
                <w:rFonts w:eastAsia="Times New Roman" w:cstheme="minorHAnsi"/>
                <w:sz w:val="18"/>
                <w:szCs w:val="18"/>
              </w:rPr>
              <w:t>) A proibição de fazer cessar contratos de trabalho ao abrigo das modalidades de despedimento coletivo, de despedimento por extinção do posto de trabalho, ou de despedimento por inadaptação, previstos nos artigos 359.º, 367.º e 373.º do Código do Trabalho, aprovado em anexo à Lei n.º 7/2009, de 12 de fevereiro, na sua redação atual, respetivamente, bem como de iniciar os respetivos procedimentos, até 31 de dezembro de 2021, sem prejuízo do disposto na alínea d) do artigo 2.º do anexo V da Lei n.º 27 -A/2020, de 24 de julho;</w:t>
            </w:r>
          </w:p>
          <w:p w14:paraId="303DF420" w14:textId="77777777" w:rsidR="00016293" w:rsidRPr="00EC6E7F" w:rsidRDefault="00016293" w:rsidP="00AB151F">
            <w:pPr>
              <w:widowControl/>
              <w:autoSpaceDE w:val="0"/>
              <w:autoSpaceDN w:val="0"/>
              <w:adjustRightInd w:val="0"/>
              <w:spacing w:after="0" w:line="240" w:lineRule="auto"/>
              <w:ind w:left="737"/>
              <w:jc w:val="both"/>
              <w:rPr>
                <w:rFonts w:eastAsia="Times New Roman" w:cstheme="minorHAnsi"/>
                <w:sz w:val="18"/>
                <w:szCs w:val="18"/>
              </w:rPr>
            </w:pPr>
          </w:p>
          <w:p w14:paraId="53CB32C3" w14:textId="77777777" w:rsidR="00016293" w:rsidRPr="00EC6E7F" w:rsidRDefault="00016293" w:rsidP="00AB151F">
            <w:pPr>
              <w:widowControl/>
              <w:autoSpaceDE w:val="0"/>
              <w:autoSpaceDN w:val="0"/>
              <w:adjustRightInd w:val="0"/>
              <w:spacing w:after="0" w:line="240" w:lineRule="auto"/>
              <w:ind w:left="737"/>
              <w:jc w:val="both"/>
              <w:rPr>
                <w:rFonts w:eastAsia="Times New Roman" w:cstheme="minorHAnsi"/>
                <w:sz w:val="18"/>
                <w:szCs w:val="18"/>
              </w:rPr>
            </w:pPr>
            <w:r>
              <w:rPr>
                <w:rFonts w:eastAsia="Times New Roman" w:cstheme="minorHAnsi"/>
                <w:sz w:val="18"/>
                <w:szCs w:val="18"/>
              </w:rPr>
              <w:t>c</w:t>
            </w:r>
            <w:r w:rsidRPr="00EC6E7F">
              <w:rPr>
                <w:rFonts w:eastAsia="Times New Roman" w:cstheme="minorHAnsi"/>
                <w:sz w:val="18"/>
                <w:szCs w:val="18"/>
              </w:rPr>
              <w:t>) O dever de manutenção até 31 de dezembro de 2021, de um número médio de trabalhadores não inferior ao existente em 01 outubro de 2020, apurado nos termos dos números 2 e 3 do artigo 3º, com as devidas adaptações.</w:t>
            </w:r>
          </w:p>
          <w:p w14:paraId="35673317" w14:textId="77777777" w:rsidR="00016293" w:rsidRPr="00EC6E7F" w:rsidRDefault="00016293" w:rsidP="00AB151F">
            <w:pPr>
              <w:widowControl/>
              <w:autoSpaceDE w:val="0"/>
              <w:autoSpaceDN w:val="0"/>
              <w:adjustRightInd w:val="0"/>
              <w:spacing w:after="0"/>
              <w:jc w:val="both"/>
              <w:rPr>
                <w:rFonts w:eastAsia="Times New Roman" w:cstheme="minorHAnsi"/>
                <w:sz w:val="18"/>
                <w:szCs w:val="18"/>
              </w:rPr>
            </w:pPr>
          </w:p>
        </w:tc>
      </w:tr>
      <w:tr w:rsidR="00016293" w:rsidRPr="00EC6E7F" w14:paraId="5D7F1221" w14:textId="77777777" w:rsidTr="00016293">
        <w:tc>
          <w:tcPr>
            <w:tcW w:w="187" w:type="pct"/>
            <w:shd w:val="clear" w:color="auto" w:fill="auto"/>
          </w:tcPr>
          <w:p w14:paraId="044CB57D"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r w:rsidRPr="00EC6E7F">
              <w:rPr>
                <w:rFonts w:eastAsia="Times New Roman" w:cstheme="minorHAnsi"/>
                <w:sz w:val="18"/>
                <w:szCs w:val="18"/>
              </w:rPr>
              <w:lastRenderedPageBreak/>
              <w:t>5)</w:t>
            </w:r>
          </w:p>
        </w:tc>
        <w:tc>
          <w:tcPr>
            <w:tcW w:w="4813" w:type="pct"/>
            <w:gridSpan w:val="4"/>
            <w:shd w:val="clear" w:color="auto" w:fill="auto"/>
          </w:tcPr>
          <w:p w14:paraId="0DDB410C" w14:textId="77777777" w:rsidR="00016293" w:rsidRPr="00EC6E7F" w:rsidRDefault="00016293" w:rsidP="00AB151F">
            <w:pPr>
              <w:widowControl/>
              <w:autoSpaceDE w:val="0"/>
              <w:autoSpaceDN w:val="0"/>
              <w:adjustRightInd w:val="0"/>
              <w:spacing w:after="0" w:line="240" w:lineRule="auto"/>
              <w:jc w:val="both"/>
              <w:rPr>
                <w:rFonts w:eastAsia="Times New Roman" w:cstheme="minorHAnsi"/>
                <w:sz w:val="18"/>
                <w:szCs w:val="18"/>
                <w:lang w:eastAsia="x-none"/>
              </w:rPr>
            </w:pPr>
            <w:r w:rsidRPr="00EC6E7F">
              <w:rPr>
                <w:rFonts w:eastAsia="Times New Roman" w:cstheme="minorHAnsi"/>
                <w:sz w:val="18"/>
                <w:szCs w:val="18"/>
                <w:lang w:eastAsia="x-none"/>
              </w:rPr>
              <w:t>(Optar por uma das declarações se não apresentar certificado PME)</w:t>
            </w:r>
          </w:p>
          <w:p w14:paraId="2F5B2B86" w14:textId="77777777" w:rsidR="00016293" w:rsidRPr="00EC6E7F" w:rsidRDefault="00016293" w:rsidP="00AB151F">
            <w:pPr>
              <w:widowControl/>
              <w:autoSpaceDE w:val="0"/>
              <w:autoSpaceDN w:val="0"/>
              <w:adjustRightInd w:val="0"/>
              <w:spacing w:after="0" w:line="240" w:lineRule="auto"/>
              <w:jc w:val="both"/>
              <w:rPr>
                <w:rFonts w:eastAsia="Times New Roman" w:cstheme="minorHAnsi"/>
                <w:sz w:val="18"/>
                <w:szCs w:val="18"/>
                <w:lang w:eastAsia="x-none"/>
              </w:rPr>
            </w:pPr>
            <w:r w:rsidRPr="00EC6E7F">
              <w:rPr>
                <w:rFonts w:eastAsia="Times New Roman" w:cstheme="minorHAnsi"/>
                <w:noProof/>
                <w:sz w:val="18"/>
                <w:szCs w:val="18"/>
                <w:lang w:eastAsia="x-none"/>
              </w:rPr>
              <mc:AlternateContent>
                <mc:Choice Requires="wps">
                  <w:drawing>
                    <wp:anchor distT="0" distB="0" distL="114300" distR="114300" simplePos="0" relativeHeight="251661312" behindDoc="0" locked="0" layoutInCell="1" allowOverlap="1" wp14:anchorId="05CA9C62" wp14:editId="48DE027D">
                      <wp:simplePos x="0" y="0"/>
                      <wp:positionH relativeFrom="column">
                        <wp:posOffset>-22860</wp:posOffset>
                      </wp:positionH>
                      <wp:positionV relativeFrom="paragraph">
                        <wp:posOffset>109560</wp:posOffset>
                      </wp:positionV>
                      <wp:extent cx="198120" cy="1981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5490EFFE" w14:textId="77777777" w:rsidR="00016293" w:rsidRPr="006E0735" w:rsidRDefault="00016293" w:rsidP="0001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A9C62" id="Text Box 3" o:spid="_x0000_s1028" type="#_x0000_t202" style="position:absolute;left:0;text-align:left;margin-left:-1.8pt;margin-top:8.65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" fillcolor="window" strokeweight=".5pt">
                      <v:path arrowok="t"/>
                      <v:textbox>
                        <w:txbxContent>
                          <w:p w14:paraId="5490EFFE" w14:textId="77777777" w:rsidR="00016293" w:rsidRPr="006E0735" w:rsidRDefault="00016293" w:rsidP="00016293"/>
                        </w:txbxContent>
                      </v:textbox>
                    </v:shape>
                  </w:pict>
                </mc:Fallback>
              </mc:AlternateContent>
            </w:r>
          </w:p>
          <w:p w14:paraId="57A17611" w14:textId="77777777" w:rsidR="00016293" w:rsidRPr="001101E8" w:rsidRDefault="00016293" w:rsidP="00AB151F">
            <w:pPr>
              <w:widowControl/>
              <w:autoSpaceDE w:val="0"/>
              <w:autoSpaceDN w:val="0"/>
              <w:adjustRightInd w:val="0"/>
              <w:spacing w:after="0" w:line="240" w:lineRule="auto"/>
              <w:jc w:val="both"/>
              <w:rPr>
                <w:rFonts w:eastAsia="Times New Roman" w:cstheme="minorHAnsi"/>
                <w:sz w:val="18"/>
                <w:szCs w:val="18"/>
                <w:lang w:eastAsia="x-none"/>
              </w:rPr>
            </w:pPr>
            <w:r w:rsidRPr="00EC6E7F">
              <w:rPr>
                <w:rFonts w:eastAsia="Times New Roman" w:cstheme="minorHAnsi"/>
                <w:sz w:val="18"/>
                <w:szCs w:val="18"/>
                <w:lang w:eastAsia="x-none"/>
              </w:rPr>
              <w:t xml:space="preserve">          </w:t>
            </w:r>
            <w:r w:rsidRPr="001101E8">
              <w:rPr>
                <w:rFonts w:eastAsia="Times New Roman" w:cstheme="minorHAnsi"/>
                <w:sz w:val="18"/>
                <w:szCs w:val="18"/>
                <w:lang w:eastAsia="x-none"/>
              </w:rPr>
              <w:t xml:space="preserve">Declaração de Empresa de Pequena-Média Capitalização – </w:t>
            </w:r>
            <w:proofErr w:type="spellStart"/>
            <w:r w:rsidRPr="002A62F2">
              <w:rPr>
                <w:rFonts w:eastAsia="Times New Roman" w:cstheme="minorHAnsi"/>
                <w:sz w:val="18"/>
                <w:szCs w:val="18"/>
                <w:lang w:eastAsia="x-none"/>
              </w:rPr>
              <w:t>Small</w:t>
            </w:r>
            <w:proofErr w:type="spellEnd"/>
            <w:r w:rsidRPr="002A62F2">
              <w:rPr>
                <w:rFonts w:eastAsia="Times New Roman" w:cstheme="minorHAnsi"/>
                <w:sz w:val="18"/>
                <w:szCs w:val="18"/>
                <w:lang w:eastAsia="x-none"/>
              </w:rPr>
              <w:t xml:space="preserve"> </w:t>
            </w:r>
            <w:proofErr w:type="spellStart"/>
            <w:r w:rsidRPr="002A62F2">
              <w:rPr>
                <w:rFonts w:eastAsia="Times New Roman" w:cstheme="minorHAnsi"/>
                <w:sz w:val="18"/>
                <w:szCs w:val="18"/>
                <w:lang w:eastAsia="x-none"/>
              </w:rPr>
              <w:t>MidCap</w:t>
            </w:r>
            <w:proofErr w:type="spellEnd"/>
          </w:p>
          <w:p w14:paraId="683B4177" w14:textId="77777777" w:rsidR="00016293" w:rsidRPr="001101E8" w:rsidRDefault="00016293" w:rsidP="00AB151F">
            <w:pPr>
              <w:widowControl/>
              <w:numPr>
                <w:ilvl w:val="0"/>
                <w:numId w:val="2"/>
              </w:numPr>
              <w:autoSpaceDE w:val="0"/>
              <w:autoSpaceDN w:val="0"/>
              <w:adjustRightInd w:val="0"/>
              <w:spacing w:after="0" w:line="240" w:lineRule="auto"/>
              <w:jc w:val="both"/>
              <w:rPr>
                <w:rFonts w:eastAsia="Times New Roman" w:cstheme="minorHAnsi"/>
                <w:sz w:val="18"/>
                <w:szCs w:val="18"/>
                <w:lang w:eastAsia="x-none"/>
              </w:rPr>
            </w:pPr>
            <w:r w:rsidRPr="001101E8">
              <w:rPr>
                <w:rFonts w:eastAsia="Times New Roman" w:cstheme="minorHAns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444B6386" w14:textId="77777777" w:rsidR="00016293" w:rsidRPr="001101E8" w:rsidRDefault="00016293" w:rsidP="00AB151F">
            <w:pPr>
              <w:widowControl/>
              <w:numPr>
                <w:ilvl w:val="0"/>
                <w:numId w:val="2"/>
              </w:numPr>
              <w:autoSpaceDE w:val="0"/>
              <w:autoSpaceDN w:val="0"/>
              <w:adjustRightInd w:val="0"/>
              <w:spacing w:after="0" w:line="240" w:lineRule="auto"/>
              <w:jc w:val="both"/>
              <w:rPr>
                <w:rFonts w:eastAsia="Times New Roman" w:cstheme="minorHAnsi"/>
                <w:sz w:val="18"/>
                <w:szCs w:val="18"/>
                <w:lang w:eastAsia="x-none"/>
              </w:rPr>
            </w:pPr>
            <w:r w:rsidRPr="001101E8">
              <w:rPr>
                <w:rFonts w:eastAsia="Times New Roman" w:cstheme="minorHAnsi"/>
                <w:sz w:val="18"/>
                <w:szCs w:val="18"/>
                <w:lang w:eastAsia="x-none"/>
              </w:rPr>
              <w:t>Ser uma empresa de pequena-média capitalização (</w:t>
            </w:r>
            <w:proofErr w:type="spellStart"/>
            <w:r w:rsidRPr="002A62F2">
              <w:rPr>
                <w:rFonts w:eastAsia="Times New Roman" w:cstheme="minorHAnsi"/>
                <w:sz w:val="18"/>
                <w:szCs w:val="18"/>
                <w:lang w:eastAsia="x-none"/>
              </w:rPr>
              <w:t>Small</w:t>
            </w:r>
            <w:proofErr w:type="spellEnd"/>
            <w:r w:rsidRPr="002A62F2">
              <w:rPr>
                <w:rFonts w:eastAsia="Times New Roman" w:cstheme="minorHAnsi"/>
                <w:sz w:val="18"/>
                <w:szCs w:val="18"/>
                <w:lang w:eastAsia="x-none"/>
              </w:rPr>
              <w:t xml:space="preserve"> </w:t>
            </w:r>
            <w:proofErr w:type="spellStart"/>
            <w:r w:rsidRPr="002A62F2">
              <w:rPr>
                <w:rFonts w:eastAsia="Times New Roman" w:cstheme="minorHAnsi"/>
                <w:sz w:val="18"/>
                <w:szCs w:val="18"/>
                <w:lang w:eastAsia="x-none"/>
              </w:rPr>
              <w:t>MidCap</w:t>
            </w:r>
            <w:proofErr w:type="spellEnd"/>
            <w:r w:rsidRPr="001101E8">
              <w:rPr>
                <w:rFonts w:eastAsia="Times New Roman" w:cstheme="minorHAnsi"/>
                <w:sz w:val="18"/>
                <w:szCs w:val="18"/>
                <w:lang w:eastAsia="x-none"/>
              </w:rPr>
              <w:t>), nos termos do n.º 2, do n.º 3 e do n.º 4 do artigo 2º do Decreto-Lei n.º 372/2007, de 6 de novembro, na sua redação atual, por, não sendo PME, empregar, enquanto empresa autónoma, até 500 trabalhadores (&lt;500).</w:t>
            </w:r>
          </w:p>
          <w:p w14:paraId="1B35D7BC" w14:textId="77777777" w:rsidR="00016293" w:rsidRPr="001101E8" w:rsidRDefault="00016293" w:rsidP="00AB151F">
            <w:pPr>
              <w:widowControl/>
              <w:autoSpaceDE w:val="0"/>
              <w:autoSpaceDN w:val="0"/>
              <w:adjustRightInd w:val="0"/>
              <w:spacing w:before="240" w:after="0" w:line="240" w:lineRule="auto"/>
              <w:jc w:val="both"/>
              <w:rPr>
                <w:rFonts w:eastAsia="Times New Roman" w:cstheme="minorHAnsi"/>
                <w:sz w:val="18"/>
                <w:szCs w:val="18"/>
                <w:lang w:eastAsia="x-none"/>
              </w:rPr>
            </w:pPr>
            <w:r w:rsidRPr="001101E8">
              <w:rPr>
                <w:rFonts w:eastAsia="Times New Roman" w:cstheme="minorHAnsi"/>
                <w:noProof/>
                <w:sz w:val="18"/>
                <w:szCs w:val="18"/>
                <w:lang w:eastAsia="x-none"/>
              </w:rPr>
              <mc:AlternateContent>
                <mc:Choice Requires="wps">
                  <w:drawing>
                    <wp:anchor distT="0" distB="0" distL="114300" distR="114300" simplePos="0" relativeHeight="251662336" behindDoc="0" locked="0" layoutInCell="1" allowOverlap="1" wp14:anchorId="081259AB" wp14:editId="4306A9F2">
                      <wp:simplePos x="0" y="0"/>
                      <wp:positionH relativeFrom="column">
                        <wp:posOffset>-29535</wp:posOffset>
                      </wp:positionH>
                      <wp:positionV relativeFrom="paragraph">
                        <wp:posOffset>104937</wp:posOffset>
                      </wp:positionV>
                      <wp:extent cx="218440" cy="189865"/>
                      <wp:effectExtent l="0" t="0" r="1016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45FD4B81" w14:textId="77777777" w:rsidR="00016293" w:rsidRDefault="00016293" w:rsidP="0001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59AB" id="Text Box 4" o:spid="_x0000_s1029" type="#_x0000_t202" style="position:absolute;left:0;text-align:left;margin-left:-2.35pt;margin-top:8.25pt;width:17.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" fillcolor="window" strokeweight=".5pt">
                      <v:path arrowok="t"/>
                      <v:textbox>
                        <w:txbxContent>
                          <w:p w14:paraId="45FD4B81" w14:textId="77777777" w:rsidR="00016293" w:rsidRDefault="00016293" w:rsidP="00016293"/>
                        </w:txbxContent>
                      </v:textbox>
                    </v:shape>
                  </w:pict>
                </mc:Fallback>
              </mc:AlternateContent>
            </w:r>
            <w:r w:rsidRPr="001101E8">
              <w:rPr>
                <w:rFonts w:eastAsia="Times New Roman" w:cstheme="minorHAnsi"/>
                <w:sz w:val="18"/>
                <w:szCs w:val="18"/>
                <w:lang w:eastAsia="x-none"/>
              </w:rPr>
              <w:t xml:space="preserve">             Declaração de Empresa de Média Capitalização – </w:t>
            </w:r>
            <w:proofErr w:type="spellStart"/>
            <w:r w:rsidRPr="002A62F2">
              <w:rPr>
                <w:rFonts w:eastAsia="Times New Roman" w:cstheme="minorHAnsi"/>
                <w:sz w:val="18"/>
                <w:szCs w:val="18"/>
                <w:lang w:eastAsia="x-none"/>
              </w:rPr>
              <w:t>MidCap</w:t>
            </w:r>
            <w:proofErr w:type="spellEnd"/>
          </w:p>
          <w:p w14:paraId="7BA208C8" w14:textId="77777777" w:rsidR="00016293" w:rsidRPr="001101E8" w:rsidRDefault="00016293" w:rsidP="00AB151F">
            <w:pPr>
              <w:widowControl/>
              <w:numPr>
                <w:ilvl w:val="0"/>
                <w:numId w:val="3"/>
              </w:numPr>
              <w:autoSpaceDE w:val="0"/>
              <w:autoSpaceDN w:val="0"/>
              <w:adjustRightInd w:val="0"/>
              <w:spacing w:after="0" w:line="240" w:lineRule="auto"/>
              <w:jc w:val="both"/>
              <w:rPr>
                <w:rFonts w:eastAsia="Times New Roman" w:cstheme="minorHAnsi"/>
                <w:sz w:val="18"/>
                <w:szCs w:val="18"/>
                <w:lang w:eastAsia="x-none"/>
              </w:rPr>
            </w:pPr>
            <w:r w:rsidRPr="001101E8">
              <w:rPr>
                <w:rFonts w:eastAsia="Times New Roman" w:cstheme="minorHAns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1237D76C" w14:textId="77777777" w:rsidR="00016293" w:rsidRPr="001101E8" w:rsidRDefault="00016293" w:rsidP="00AB151F">
            <w:pPr>
              <w:widowControl/>
              <w:numPr>
                <w:ilvl w:val="0"/>
                <w:numId w:val="3"/>
              </w:numPr>
              <w:autoSpaceDE w:val="0"/>
              <w:autoSpaceDN w:val="0"/>
              <w:adjustRightInd w:val="0"/>
              <w:spacing w:after="0" w:line="240" w:lineRule="auto"/>
              <w:jc w:val="both"/>
              <w:rPr>
                <w:rFonts w:eastAsia="Times New Roman" w:cstheme="minorHAnsi"/>
                <w:sz w:val="18"/>
                <w:szCs w:val="18"/>
                <w:lang w:eastAsia="x-none"/>
              </w:rPr>
            </w:pPr>
            <w:r w:rsidRPr="001101E8">
              <w:rPr>
                <w:rFonts w:eastAsia="Times New Roman" w:cstheme="minorHAnsi"/>
                <w:sz w:val="18"/>
                <w:szCs w:val="18"/>
                <w:lang w:eastAsia="x-none"/>
              </w:rPr>
              <w:t>Ser uma empresa de média capitalização (</w:t>
            </w:r>
            <w:proofErr w:type="spellStart"/>
            <w:r w:rsidRPr="002A62F2">
              <w:rPr>
                <w:rFonts w:eastAsia="Times New Roman" w:cstheme="minorHAnsi"/>
                <w:sz w:val="18"/>
                <w:szCs w:val="18"/>
                <w:lang w:eastAsia="x-none"/>
              </w:rPr>
              <w:t>MidCap</w:t>
            </w:r>
            <w:proofErr w:type="spellEnd"/>
            <w:r w:rsidRPr="001101E8">
              <w:rPr>
                <w:rFonts w:eastAsia="Times New Roman" w:cstheme="minorHAnsi"/>
                <w:sz w:val="18"/>
                <w:szCs w:val="18"/>
                <w:lang w:eastAsia="x-none"/>
              </w:rPr>
              <w:t>), nos termos do n.º 2, do n.º 3 e do n.º 4 do artigo 2º do Decreto-Lei n.º 372/2007, de 6 de novembro, na sua redação atual, por, não sendo PME, empregar, enquanto empresa autónoma, entre 500 e 3000 trabalhadores (&gt;= 500 e &lt;3000).</w:t>
            </w:r>
          </w:p>
          <w:p w14:paraId="034FF9F8"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lang w:eastAsia="x-none"/>
              </w:rPr>
            </w:pPr>
            <w:r w:rsidRPr="001101E8">
              <w:rPr>
                <w:rFonts w:eastAsia="Times New Roman" w:cstheme="minorHAnsi"/>
                <w:noProof/>
                <w:sz w:val="18"/>
                <w:szCs w:val="18"/>
                <w:lang w:eastAsia="x-none"/>
              </w:rPr>
              <mc:AlternateContent>
                <mc:Choice Requires="wps">
                  <w:drawing>
                    <wp:anchor distT="0" distB="0" distL="114300" distR="114300" simplePos="0" relativeHeight="251663360" behindDoc="0" locked="0" layoutInCell="1" allowOverlap="1" wp14:anchorId="71B284EC" wp14:editId="68A25408">
                      <wp:simplePos x="0" y="0"/>
                      <wp:positionH relativeFrom="column">
                        <wp:posOffset>-26035</wp:posOffset>
                      </wp:positionH>
                      <wp:positionV relativeFrom="paragraph">
                        <wp:posOffset>87659</wp:posOffset>
                      </wp:positionV>
                      <wp:extent cx="218440" cy="189865"/>
                      <wp:effectExtent l="0" t="0" r="101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25F9C36B" w14:textId="77777777" w:rsidR="00016293" w:rsidRDefault="00016293" w:rsidP="0001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284EC" id="Text Box 2" o:spid="_x0000_s1030" type="#_x0000_t202" style="position:absolute;left:0;text-align:left;margin-left:-2.05pt;margin-top:6.9pt;width:17.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" fillcolor="window" strokeweight=".5pt">
                      <v:path arrowok="t"/>
                      <v:textbox>
                        <w:txbxContent>
                          <w:p w14:paraId="25F9C36B" w14:textId="77777777" w:rsidR="00016293" w:rsidRDefault="00016293" w:rsidP="00016293"/>
                        </w:txbxContent>
                      </v:textbox>
                    </v:shape>
                  </w:pict>
                </mc:Fallback>
              </mc:AlternateContent>
            </w:r>
          </w:p>
          <w:p w14:paraId="2E354742"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lang w:eastAsia="x-none"/>
              </w:rPr>
            </w:pPr>
            <w:r>
              <w:rPr>
                <w:rFonts w:eastAsia="Times New Roman" w:cstheme="minorHAnsi"/>
                <w:sz w:val="18"/>
                <w:szCs w:val="18"/>
                <w:lang w:eastAsia="x-none"/>
              </w:rPr>
              <w:t xml:space="preserve">            </w:t>
            </w:r>
            <w:r w:rsidRPr="001101E8">
              <w:rPr>
                <w:rFonts w:eastAsia="Times New Roman" w:cstheme="minorHAnsi"/>
                <w:sz w:val="18"/>
                <w:szCs w:val="18"/>
                <w:lang w:eastAsia="x-none"/>
              </w:rPr>
              <w:t>Declaração de Empresa Grande:</w:t>
            </w:r>
          </w:p>
          <w:p w14:paraId="4CFB703E" w14:textId="77777777" w:rsidR="00016293" w:rsidRPr="002A62F2" w:rsidRDefault="00016293" w:rsidP="00AB151F">
            <w:pPr>
              <w:pStyle w:val="ListParagraph"/>
              <w:numPr>
                <w:ilvl w:val="0"/>
                <w:numId w:val="5"/>
              </w:numPr>
              <w:autoSpaceDE w:val="0"/>
              <w:autoSpaceDN w:val="0"/>
              <w:adjustRightInd w:val="0"/>
              <w:spacing w:after="0" w:line="240" w:lineRule="auto"/>
              <w:ind w:left="741" w:hanging="425"/>
              <w:rPr>
                <w:rFonts w:asciiTheme="minorHAnsi" w:hAnsiTheme="minorHAnsi" w:cstheme="minorHAnsi"/>
                <w:sz w:val="18"/>
                <w:szCs w:val="18"/>
                <w:lang w:eastAsia="x-none"/>
              </w:rPr>
            </w:pPr>
            <w:r w:rsidRPr="002A62F2">
              <w:rPr>
                <w:rFonts w:asciiTheme="minorHAnsi" w:hAnsiTheme="minorHAnsi" w:cstheme="minorHAns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650DCD04" w14:textId="77777777" w:rsidR="00016293" w:rsidRPr="002A62F2" w:rsidRDefault="00016293" w:rsidP="00AB151F">
            <w:pPr>
              <w:widowControl/>
              <w:numPr>
                <w:ilvl w:val="0"/>
                <w:numId w:val="3"/>
              </w:numPr>
              <w:autoSpaceDE w:val="0"/>
              <w:autoSpaceDN w:val="0"/>
              <w:adjustRightInd w:val="0"/>
              <w:spacing w:after="0" w:line="240" w:lineRule="auto"/>
              <w:jc w:val="both"/>
              <w:rPr>
                <w:rFonts w:eastAsia="Times New Roman" w:cstheme="minorHAnsi"/>
                <w:sz w:val="18"/>
                <w:szCs w:val="18"/>
                <w:lang w:eastAsia="x-none"/>
              </w:rPr>
            </w:pPr>
            <w:r w:rsidRPr="001101E8">
              <w:rPr>
                <w:rFonts w:eastAsia="Times New Roman" w:cstheme="minorHAnsi"/>
                <w:sz w:val="18"/>
                <w:szCs w:val="18"/>
                <w:lang w:eastAsia="x-none"/>
              </w:rPr>
              <w:t>Declara não reunir as condições materiais para ser uma empresa de pequena-média capitalização (</w:t>
            </w:r>
            <w:proofErr w:type="spellStart"/>
            <w:r w:rsidRPr="002A62F2">
              <w:rPr>
                <w:rFonts w:eastAsia="Times New Roman" w:cstheme="minorHAnsi"/>
                <w:sz w:val="18"/>
                <w:szCs w:val="18"/>
                <w:lang w:eastAsia="x-none"/>
              </w:rPr>
              <w:t>Small</w:t>
            </w:r>
            <w:proofErr w:type="spellEnd"/>
            <w:r w:rsidRPr="001101E8">
              <w:rPr>
                <w:rFonts w:eastAsia="Times New Roman" w:cstheme="minorHAnsi"/>
                <w:sz w:val="18"/>
                <w:szCs w:val="18"/>
                <w:lang w:eastAsia="x-none"/>
              </w:rPr>
              <w:t xml:space="preserve"> </w:t>
            </w:r>
            <w:proofErr w:type="spellStart"/>
            <w:r w:rsidRPr="002A62F2">
              <w:rPr>
                <w:rFonts w:eastAsia="Times New Roman" w:cstheme="minorHAnsi"/>
                <w:sz w:val="18"/>
                <w:szCs w:val="18"/>
                <w:lang w:eastAsia="x-none"/>
              </w:rPr>
              <w:t>MidCap</w:t>
            </w:r>
            <w:proofErr w:type="spellEnd"/>
            <w:r w:rsidRPr="001101E8">
              <w:rPr>
                <w:rFonts w:eastAsia="Times New Roman" w:cstheme="minorHAnsi"/>
                <w:sz w:val="18"/>
                <w:szCs w:val="18"/>
                <w:lang w:eastAsia="x-none"/>
              </w:rPr>
              <w:t>) ou uma empresa de média capitalização (</w:t>
            </w:r>
            <w:proofErr w:type="spellStart"/>
            <w:r w:rsidRPr="002A62F2">
              <w:rPr>
                <w:rFonts w:eastAsia="Times New Roman" w:cstheme="minorHAnsi"/>
                <w:sz w:val="18"/>
                <w:szCs w:val="18"/>
                <w:lang w:eastAsia="x-none"/>
              </w:rPr>
              <w:t>MidCap</w:t>
            </w:r>
            <w:proofErr w:type="spellEnd"/>
            <w:r w:rsidRPr="001101E8">
              <w:rPr>
                <w:rFonts w:eastAsia="Times New Roman" w:cstheme="minorHAnsi"/>
                <w:sz w:val="18"/>
                <w:szCs w:val="18"/>
                <w:lang w:eastAsia="x-none"/>
              </w:rPr>
              <w:t>), nos termos do n.º 2, do n.º 3 e do n.º 4 do artigo 2º do Decreto-Lei n.º 372/2007, de 6 de novembro, na sua redação atual.</w:t>
            </w:r>
          </w:p>
        </w:tc>
      </w:tr>
      <w:tr w:rsidR="00016293" w:rsidRPr="00EC6E7F" w14:paraId="75A499F8" w14:textId="77777777" w:rsidTr="00016293">
        <w:tc>
          <w:tcPr>
            <w:tcW w:w="187" w:type="pct"/>
            <w:shd w:val="clear" w:color="auto" w:fill="auto"/>
          </w:tcPr>
          <w:p w14:paraId="6EE7699B"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r w:rsidRPr="00EC6E7F">
              <w:rPr>
                <w:rFonts w:eastAsia="Times New Roman" w:cstheme="minorHAnsi"/>
                <w:sz w:val="18"/>
                <w:szCs w:val="18"/>
              </w:rPr>
              <w:t>6)</w:t>
            </w:r>
          </w:p>
        </w:tc>
        <w:tc>
          <w:tcPr>
            <w:tcW w:w="4813" w:type="pct"/>
            <w:gridSpan w:val="4"/>
            <w:shd w:val="clear" w:color="auto" w:fill="auto"/>
          </w:tcPr>
          <w:p w14:paraId="3ECB558C" w14:textId="77777777" w:rsidR="00016293" w:rsidRPr="00EC6E7F" w:rsidRDefault="00016293" w:rsidP="00AB151F">
            <w:pPr>
              <w:widowControl/>
              <w:autoSpaceDE w:val="0"/>
              <w:autoSpaceDN w:val="0"/>
              <w:adjustRightInd w:val="0"/>
              <w:spacing w:after="0" w:line="240" w:lineRule="auto"/>
              <w:jc w:val="both"/>
              <w:rPr>
                <w:rFonts w:eastAsia="Times New Roman" w:cstheme="minorHAnsi"/>
                <w:sz w:val="18"/>
                <w:szCs w:val="18"/>
              </w:rPr>
            </w:pPr>
            <w:r w:rsidRPr="00EC6E7F">
              <w:rPr>
                <w:rFonts w:eastAsia="Times New Roman" w:cstheme="minorHAns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199DA79D" w14:textId="77777777" w:rsidR="00016293" w:rsidRPr="00EC6E7F" w:rsidRDefault="00016293" w:rsidP="00AB151F">
            <w:pPr>
              <w:widowControl/>
              <w:autoSpaceDE w:val="0"/>
              <w:autoSpaceDN w:val="0"/>
              <w:adjustRightInd w:val="0"/>
              <w:spacing w:after="0" w:line="240" w:lineRule="auto"/>
              <w:jc w:val="both"/>
              <w:rPr>
                <w:rFonts w:eastAsia="Times New Roman" w:cstheme="minorHAnsi"/>
                <w:sz w:val="18"/>
                <w:szCs w:val="18"/>
              </w:rPr>
            </w:pPr>
          </w:p>
          <w:p w14:paraId="5033FE03" w14:textId="77777777" w:rsidR="00016293" w:rsidRPr="00EC6E7F" w:rsidRDefault="00016293" w:rsidP="00AB151F">
            <w:pPr>
              <w:widowControl/>
              <w:autoSpaceDE w:val="0"/>
              <w:autoSpaceDN w:val="0"/>
              <w:adjustRightInd w:val="0"/>
              <w:spacing w:after="0"/>
              <w:jc w:val="both"/>
              <w:rPr>
                <w:rFonts w:eastAsia="Times New Roman" w:cstheme="minorHAnsi"/>
                <w:sz w:val="18"/>
                <w:szCs w:val="18"/>
              </w:rPr>
            </w:pPr>
            <w:r w:rsidRPr="00EC6E7F">
              <w:rPr>
                <w:rFonts w:eastAsia="Times New Roman" w:cstheme="minorHAnsi"/>
                <w:sz w:val="18"/>
                <w:szCs w:val="18"/>
              </w:rPr>
              <w:lastRenderedPageBreak/>
              <w:t>No caso de empresas abrangidas pelo disposto na Portaria n.º 295/2021 de 23 de julho de 2021, nos termos do ponto 4) da presente declaração, o não cumprimento da manutenção do nível de emprego suprarreferido, implica a imediata cessação dos apoios públicos, com a consequente restituição da totalidade dos montantes já recebidos, conforme previsto na alínea a) do nº 2 do artigo 6º desse diploma legal.</w:t>
            </w:r>
          </w:p>
        </w:tc>
      </w:tr>
      <w:tr w:rsidR="00016293" w:rsidRPr="00EC6E7F" w14:paraId="2D5D7D4F" w14:textId="77777777" w:rsidTr="00016293">
        <w:tc>
          <w:tcPr>
            <w:tcW w:w="187" w:type="pct"/>
            <w:shd w:val="clear" w:color="auto" w:fill="auto"/>
          </w:tcPr>
          <w:p w14:paraId="46B3B9FA"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r w:rsidRPr="00EC6E7F">
              <w:rPr>
                <w:rFonts w:eastAsia="Times New Roman" w:cstheme="minorHAnsi"/>
                <w:sz w:val="18"/>
                <w:szCs w:val="18"/>
              </w:rPr>
              <w:lastRenderedPageBreak/>
              <w:t>7)</w:t>
            </w:r>
          </w:p>
        </w:tc>
        <w:tc>
          <w:tcPr>
            <w:tcW w:w="4813" w:type="pct"/>
            <w:gridSpan w:val="4"/>
            <w:shd w:val="clear" w:color="auto" w:fill="auto"/>
          </w:tcPr>
          <w:p w14:paraId="77F28176" w14:textId="77777777" w:rsidR="00016293" w:rsidRPr="00EC6E7F" w:rsidRDefault="00016293" w:rsidP="00AB151F">
            <w:pPr>
              <w:widowControl/>
              <w:autoSpaceDE w:val="0"/>
              <w:autoSpaceDN w:val="0"/>
              <w:adjustRightInd w:val="0"/>
              <w:spacing w:after="0" w:line="240" w:lineRule="auto"/>
              <w:jc w:val="both"/>
              <w:rPr>
                <w:rFonts w:eastAsia="Times New Roman" w:cstheme="minorHAnsi"/>
                <w:sz w:val="18"/>
                <w:szCs w:val="18"/>
              </w:rPr>
            </w:pPr>
            <w:bookmarkStart w:id="0" w:name="_Hlk81305766"/>
            <w:r w:rsidRPr="00EC6E7F">
              <w:rPr>
                <w:rFonts w:eastAsia="Times New Roman" w:cstheme="minorHAnsi"/>
                <w:sz w:val="18"/>
                <w:szCs w:val="18"/>
              </w:rPr>
              <w:t xml:space="preserve">Não </w:t>
            </w:r>
            <w:r w:rsidRPr="00FF2A27">
              <w:rPr>
                <w:rFonts w:eastAsia="Times New Roman" w:cstheme="minorHAnsi"/>
                <w:sz w:val="18"/>
                <w:szCs w:val="18"/>
              </w:rPr>
              <w:t>estará, à data da contratação da garantia da SGM, em mora ou incumprimento de prestações pecuniárias há mais de 90 dias junto das instituições participantes da Central de Responsabilidades de Risco de Crédito e não se encontrará em situação de insolvência, ou suspensão ou cessação de pagamentos, nem estará em execução por qualquer instituição.</w:t>
            </w:r>
            <w:bookmarkEnd w:id="0"/>
          </w:p>
        </w:tc>
      </w:tr>
      <w:tr w:rsidR="00016293" w:rsidRPr="00EC6E7F" w14:paraId="0CBC5866" w14:textId="77777777" w:rsidTr="00016293">
        <w:tc>
          <w:tcPr>
            <w:tcW w:w="187" w:type="pct"/>
            <w:shd w:val="clear" w:color="auto" w:fill="auto"/>
          </w:tcPr>
          <w:p w14:paraId="769D19D6"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r>
              <w:rPr>
                <w:rFonts w:eastAsia="Times New Roman" w:cstheme="minorHAnsi"/>
                <w:sz w:val="18"/>
                <w:szCs w:val="18"/>
              </w:rPr>
              <w:t>8)</w:t>
            </w:r>
          </w:p>
        </w:tc>
        <w:tc>
          <w:tcPr>
            <w:tcW w:w="4813" w:type="pct"/>
            <w:gridSpan w:val="4"/>
            <w:shd w:val="clear" w:color="auto" w:fill="auto"/>
          </w:tcPr>
          <w:p w14:paraId="03F5144B"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Declara que contratou com o _____________(Banco) operações sem garantias das SGM, FCGM ou Estado e que beneficiaram do regime da moratória, cujo montante em dívida nesta data ascende a _________. Mais declara que pretende enquadrar na presente Linha de Apoio as seguintes operações:</w:t>
            </w:r>
          </w:p>
          <w:p w14:paraId="6C1823EF"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p>
          <w:p w14:paraId="75278BD8"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a) _____</w:t>
            </w:r>
            <w:proofErr w:type="gramStart"/>
            <w:r>
              <w:rPr>
                <w:rFonts w:eastAsia="Times New Roman" w:cstheme="minorHAnsi"/>
                <w:sz w:val="18"/>
                <w:szCs w:val="18"/>
              </w:rPr>
              <w:t>_(</w:t>
            </w:r>
            <w:proofErr w:type="gramEnd"/>
            <w:r>
              <w:rPr>
                <w:rFonts w:eastAsia="Times New Roman" w:cstheme="minorHAnsi"/>
                <w:sz w:val="18"/>
                <w:szCs w:val="18"/>
              </w:rPr>
              <w:t>tipo de operação) cujo montante ainda em dívida ascende a _________, contratada em ______pelo prazo de ________, com os seguintes colaterais:</w:t>
            </w:r>
          </w:p>
          <w:p w14:paraId="092CDFC6"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p>
          <w:p w14:paraId="19915D9D" w14:textId="77777777" w:rsidR="00016293" w:rsidRPr="00427D62"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___________________________________________________________________________________________________________</w:t>
            </w:r>
          </w:p>
          <w:p w14:paraId="78C109BA"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___________________________________________________________________________________________________________</w:t>
            </w:r>
          </w:p>
          <w:p w14:paraId="209F1F88"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___________________________________________________________________________________________________________</w:t>
            </w:r>
          </w:p>
          <w:p w14:paraId="13895ABB" w14:textId="77777777" w:rsidR="00016293" w:rsidRPr="00427D62" w:rsidRDefault="00016293" w:rsidP="00AB151F">
            <w:pPr>
              <w:widowControl/>
              <w:autoSpaceDE w:val="0"/>
              <w:autoSpaceDN w:val="0"/>
              <w:adjustRightInd w:val="0"/>
              <w:spacing w:after="0" w:line="240" w:lineRule="auto"/>
              <w:jc w:val="both"/>
              <w:rPr>
                <w:rFonts w:eastAsia="Times New Roman" w:cstheme="minorHAnsi"/>
                <w:sz w:val="18"/>
                <w:szCs w:val="18"/>
              </w:rPr>
            </w:pPr>
          </w:p>
          <w:p w14:paraId="176A85DD"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b) _____</w:t>
            </w:r>
            <w:proofErr w:type="gramStart"/>
            <w:r>
              <w:rPr>
                <w:rFonts w:eastAsia="Times New Roman" w:cstheme="minorHAnsi"/>
                <w:sz w:val="18"/>
                <w:szCs w:val="18"/>
              </w:rPr>
              <w:t>_(</w:t>
            </w:r>
            <w:proofErr w:type="gramEnd"/>
            <w:r>
              <w:rPr>
                <w:rFonts w:eastAsia="Times New Roman" w:cstheme="minorHAnsi"/>
                <w:sz w:val="18"/>
                <w:szCs w:val="18"/>
              </w:rPr>
              <w:t>tipo de operação) cujo montante ainda em dívida ascende a _________, contratada em ______pelo prazo de ________, com os seguintes colaterais</w:t>
            </w:r>
          </w:p>
          <w:p w14:paraId="6C9E1F29"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p>
          <w:p w14:paraId="091E6AB9"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___________________________________________________________________________________________________________</w:t>
            </w:r>
          </w:p>
          <w:p w14:paraId="6EF0F460"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___________________________________________________________________________________________________________</w:t>
            </w:r>
          </w:p>
          <w:p w14:paraId="2CDBF76B"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___________________________________________________________________________________________________________</w:t>
            </w:r>
          </w:p>
          <w:p w14:paraId="0DAF971F" w14:textId="77777777" w:rsidR="00016293" w:rsidRDefault="00016293" w:rsidP="00AB151F">
            <w:pPr>
              <w:widowControl/>
              <w:autoSpaceDE w:val="0"/>
              <w:autoSpaceDN w:val="0"/>
              <w:adjustRightInd w:val="0"/>
              <w:spacing w:after="0" w:line="240" w:lineRule="auto"/>
              <w:jc w:val="both"/>
              <w:rPr>
                <w:rFonts w:eastAsia="Times New Roman" w:cstheme="minorHAnsi"/>
                <w:sz w:val="18"/>
                <w:szCs w:val="18"/>
              </w:rPr>
            </w:pPr>
          </w:p>
          <w:p w14:paraId="24452C2C" w14:textId="77777777" w:rsidR="00016293" w:rsidRPr="00EC6E7F" w:rsidRDefault="00016293" w:rsidP="00AB151F">
            <w:pPr>
              <w:widowControl/>
              <w:autoSpaceDE w:val="0"/>
              <w:autoSpaceDN w:val="0"/>
              <w:adjustRightInd w:val="0"/>
              <w:spacing w:after="0" w:line="240" w:lineRule="auto"/>
              <w:jc w:val="both"/>
              <w:rPr>
                <w:rFonts w:eastAsia="Times New Roman" w:cstheme="minorHAnsi"/>
                <w:sz w:val="18"/>
                <w:szCs w:val="18"/>
              </w:rPr>
            </w:pPr>
          </w:p>
        </w:tc>
      </w:tr>
      <w:tr w:rsidR="00016293" w:rsidRPr="00EC6E7F" w14:paraId="4F9E41D0" w14:textId="77777777" w:rsidTr="00016293">
        <w:tc>
          <w:tcPr>
            <w:tcW w:w="5000" w:type="pct"/>
            <w:gridSpan w:val="5"/>
            <w:shd w:val="clear" w:color="auto" w:fill="auto"/>
          </w:tcPr>
          <w:p w14:paraId="3097EE50" w14:textId="77777777" w:rsidR="00016293" w:rsidRPr="00EC6E7F" w:rsidRDefault="00016293" w:rsidP="00AB151F">
            <w:pPr>
              <w:widowControl/>
              <w:spacing w:after="0" w:line="240" w:lineRule="auto"/>
              <w:jc w:val="center"/>
              <w:rPr>
                <w:rFonts w:eastAsia="Times New Roman" w:cstheme="minorHAnsi"/>
                <w:sz w:val="18"/>
                <w:szCs w:val="18"/>
              </w:rPr>
            </w:pPr>
            <w:r w:rsidRPr="00EC6E7F">
              <w:rPr>
                <w:rFonts w:eastAsia="Times New Roman" w:cstheme="minorHAnsi"/>
                <w:sz w:val="18"/>
                <w:szCs w:val="18"/>
              </w:rPr>
              <w:t>Assinaturas</w:t>
            </w:r>
          </w:p>
        </w:tc>
      </w:tr>
      <w:tr w:rsidR="00016293" w:rsidRPr="00EC6E7F" w14:paraId="5A89416D" w14:textId="77777777" w:rsidTr="00016293">
        <w:tc>
          <w:tcPr>
            <w:tcW w:w="5000" w:type="pct"/>
            <w:gridSpan w:val="5"/>
            <w:shd w:val="clear" w:color="auto" w:fill="auto"/>
          </w:tcPr>
          <w:p w14:paraId="054F9EBC" w14:textId="77777777" w:rsidR="00016293" w:rsidRPr="00EC6E7F" w:rsidRDefault="00016293" w:rsidP="00AB151F">
            <w:pPr>
              <w:widowControl/>
              <w:spacing w:after="0" w:line="240" w:lineRule="auto"/>
              <w:jc w:val="center"/>
              <w:rPr>
                <w:rFonts w:eastAsia="Times New Roman" w:cstheme="minorHAnsi"/>
                <w:b/>
                <w:sz w:val="18"/>
                <w:szCs w:val="18"/>
              </w:rPr>
            </w:pPr>
            <w:r w:rsidRPr="00EC6E7F">
              <w:rPr>
                <w:rFonts w:eastAsia="Times New Roman" w:cstheme="minorHAnsi"/>
                <w:b/>
                <w:sz w:val="18"/>
                <w:szCs w:val="18"/>
              </w:rPr>
              <w:t>Representantes do Beneficiário</w:t>
            </w:r>
          </w:p>
        </w:tc>
      </w:tr>
      <w:tr w:rsidR="00016293" w:rsidRPr="00EC6E7F" w14:paraId="2EC8A2C8" w14:textId="77777777" w:rsidTr="00016293">
        <w:trPr>
          <w:trHeight w:val="922"/>
        </w:trPr>
        <w:tc>
          <w:tcPr>
            <w:tcW w:w="5000" w:type="pct"/>
            <w:gridSpan w:val="5"/>
            <w:shd w:val="clear" w:color="auto" w:fill="auto"/>
          </w:tcPr>
          <w:p w14:paraId="5E9FD61A" w14:textId="77777777" w:rsidR="00016293" w:rsidRDefault="00016293" w:rsidP="00AB151F">
            <w:pPr>
              <w:widowControl/>
              <w:spacing w:after="0" w:line="240" w:lineRule="auto"/>
              <w:jc w:val="center"/>
              <w:rPr>
                <w:rFonts w:eastAsia="Times New Roman" w:cstheme="minorHAnsi"/>
                <w:sz w:val="18"/>
                <w:szCs w:val="18"/>
              </w:rPr>
            </w:pPr>
            <w:r w:rsidRPr="00EC6E7F">
              <w:rPr>
                <w:rFonts w:eastAsia="Times New Roman" w:cstheme="minorHAnsi"/>
                <w:sz w:val="18"/>
                <w:szCs w:val="18"/>
              </w:rPr>
              <w:t>Data, Assinatura e Carimbo.</w:t>
            </w:r>
          </w:p>
          <w:p w14:paraId="34E585AD" w14:textId="77777777" w:rsidR="00016293" w:rsidRDefault="00016293" w:rsidP="00AB151F">
            <w:pPr>
              <w:widowControl/>
              <w:spacing w:after="0" w:line="240" w:lineRule="auto"/>
              <w:jc w:val="center"/>
              <w:rPr>
                <w:rFonts w:eastAsia="Times New Roman" w:cstheme="minorHAnsi"/>
                <w:sz w:val="18"/>
                <w:szCs w:val="18"/>
              </w:rPr>
            </w:pPr>
          </w:p>
          <w:p w14:paraId="64461CB4" w14:textId="77777777" w:rsidR="00016293" w:rsidRDefault="00016293" w:rsidP="00AB151F">
            <w:pPr>
              <w:widowControl/>
              <w:spacing w:after="0" w:line="240" w:lineRule="auto"/>
              <w:jc w:val="center"/>
              <w:rPr>
                <w:rFonts w:eastAsia="Times New Roman" w:cstheme="minorHAnsi"/>
                <w:sz w:val="18"/>
                <w:szCs w:val="18"/>
              </w:rPr>
            </w:pPr>
          </w:p>
          <w:p w14:paraId="70C823F1" w14:textId="77777777" w:rsidR="00016293" w:rsidRDefault="00016293" w:rsidP="00AB151F">
            <w:pPr>
              <w:widowControl/>
              <w:spacing w:after="0" w:line="240" w:lineRule="auto"/>
              <w:jc w:val="center"/>
              <w:rPr>
                <w:rFonts w:eastAsia="Times New Roman" w:cstheme="minorHAnsi"/>
                <w:sz w:val="18"/>
                <w:szCs w:val="18"/>
              </w:rPr>
            </w:pPr>
          </w:p>
          <w:p w14:paraId="31162FA0" w14:textId="77777777" w:rsidR="00016293" w:rsidRDefault="00016293" w:rsidP="00AB151F">
            <w:pPr>
              <w:widowControl/>
              <w:spacing w:after="0" w:line="240" w:lineRule="auto"/>
              <w:jc w:val="center"/>
              <w:rPr>
                <w:rFonts w:eastAsia="Times New Roman" w:cstheme="minorHAnsi"/>
                <w:sz w:val="18"/>
                <w:szCs w:val="18"/>
              </w:rPr>
            </w:pPr>
          </w:p>
          <w:p w14:paraId="3B2DD31C" w14:textId="77777777" w:rsidR="00016293" w:rsidRDefault="00016293" w:rsidP="00AB151F">
            <w:pPr>
              <w:widowControl/>
              <w:spacing w:after="0" w:line="240" w:lineRule="auto"/>
              <w:jc w:val="center"/>
              <w:rPr>
                <w:rFonts w:eastAsia="Times New Roman" w:cstheme="minorHAnsi"/>
                <w:sz w:val="18"/>
                <w:szCs w:val="18"/>
              </w:rPr>
            </w:pPr>
          </w:p>
          <w:p w14:paraId="6808A5AC" w14:textId="77777777" w:rsidR="00016293" w:rsidRPr="00EC6E7F" w:rsidRDefault="00016293" w:rsidP="00AB151F">
            <w:pPr>
              <w:widowControl/>
              <w:spacing w:after="0" w:line="240" w:lineRule="auto"/>
              <w:jc w:val="center"/>
              <w:rPr>
                <w:rFonts w:eastAsia="Times New Roman" w:cstheme="minorHAnsi"/>
                <w:sz w:val="18"/>
                <w:szCs w:val="18"/>
              </w:rPr>
            </w:pPr>
          </w:p>
        </w:tc>
      </w:tr>
      <w:tr w:rsidR="00016293" w:rsidRPr="00EC6E7F" w14:paraId="1D7EE978" w14:textId="77777777" w:rsidTr="00016293">
        <w:trPr>
          <w:trHeight w:val="371"/>
        </w:trPr>
        <w:tc>
          <w:tcPr>
            <w:tcW w:w="187" w:type="pct"/>
            <w:vMerge w:val="restart"/>
            <w:shd w:val="clear" w:color="auto" w:fill="auto"/>
          </w:tcPr>
          <w:p w14:paraId="6219B0B1"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r w:rsidRPr="00EC6E7F">
              <w:rPr>
                <w:rFonts w:eastAsia="Times New Roman" w:cstheme="minorHAnsi"/>
                <w:sz w:val="18"/>
                <w:szCs w:val="18"/>
              </w:rPr>
              <w:t>8)</w:t>
            </w:r>
          </w:p>
        </w:tc>
        <w:tc>
          <w:tcPr>
            <w:tcW w:w="4813" w:type="pct"/>
            <w:gridSpan w:val="4"/>
            <w:shd w:val="clear" w:color="auto" w:fill="auto"/>
          </w:tcPr>
          <w:p w14:paraId="0E9C4E92" w14:textId="77777777" w:rsidR="00016293" w:rsidRPr="00EC6E7F" w:rsidRDefault="00016293" w:rsidP="00AB151F">
            <w:pPr>
              <w:widowControl/>
              <w:spacing w:after="0"/>
              <w:rPr>
                <w:rFonts w:eastAsia="Times New Roman" w:cstheme="minorHAnsi"/>
                <w:sz w:val="18"/>
                <w:szCs w:val="18"/>
              </w:rPr>
            </w:pPr>
            <w:r w:rsidRPr="00EC6E7F">
              <w:rPr>
                <w:rFonts w:eastAsia="Times New Roman" w:cstheme="minorHAnsi"/>
                <w:sz w:val="18"/>
                <w:szCs w:val="18"/>
              </w:rPr>
              <w:t>Juntamente com o contabilista certificado identificado pelo,</w:t>
            </w:r>
          </w:p>
        </w:tc>
      </w:tr>
      <w:tr w:rsidR="00016293" w:rsidRPr="00EC6E7F" w14:paraId="5B01194C" w14:textId="77777777" w:rsidTr="00016293">
        <w:trPr>
          <w:trHeight w:val="291"/>
        </w:trPr>
        <w:tc>
          <w:tcPr>
            <w:tcW w:w="187" w:type="pct"/>
            <w:vMerge/>
            <w:shd w:val="clear" w:color="auto" w:fill="auto"/>
          </w:tcPr>
          <w:p w14:paraId="28CF5D70"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p>
        </w:tc>
        <w:tc>
          <w:tcPr>
            <w:tcW w:w="851" w:type="pct"/>
            <w:gridSpan w:val="2"/>
            <w:shd w:val="clear" w:color="auto" w:fill="auto"/>
          </w:tcPr>
          <w:p w14:paraId="3640580C" w14:textId="77777777" w:rsidR="00016293" w:rsidRPr="00EC6E7F" w:rsidRDefault="00016293" w:rsidP="00AB151F">
            <w:pPr>
              <w:widowControl/>
              <w:spacing w:after="0"/>
              <w:jc w:val="center"/>
              <w:rPr>
                <w:rFonts w:eastAsia="Times New Roman" w:cstheme="minorHAnsi"/>
                <w:b/>
                <w:sz w:val="18"/>
                <w:szCs w:val="18"/>
              </w:rPr>
            </w:pPr>
            <w:r w:rsidRPr="00EC6E7F">
              <w:rPr>
                <w:rFonts w:eastAsia="Times New Roman" w:cstheme="minorHAnsi"/>
                <w:b/>
                <w:sz w:val="18"/>
                <w:szCs w:val="18"/>
              </w:rPr>
              <w:t>NIF</w:t>
            </w:r>
          </w:p>
        </w:tc>
        <w:tc>
          <w:tcPr>
            <w:tcW w:w="3962" w:type="pct"/>
            <w:gridSpan w:val="2"/>
            <w:shd w:val="clear" w:color="auto" w:fill="auto"/>
          </w:tcPr>
          <w:p w14:paraId="5D7E8D57" w14:textId="77777777" w:rsidR="00016293" w:rsidRPr="00EC6E7F" w:rsidRDefault="00016293" w:rsidP="00AB151F">
            <w:pPr>
              <w:widowControl/>
              <w:spacing w:after="0"/>
              <w:rPr>
                <w:rFonts w:eastAsia="Times New Roman" w:cstheme="minorHAnsi"/>
                <w:sz w:val="18"/>
                <w:szCs w:val="18"/>
              </w:rPr>
            </w:pPr>
          </w:p>
        </w:tc>
      </w:tr>
      <w:tr w:rsidR="00016293" w:rsidRPr="00EC6E7F" w14:paraId="3F8B106C" w14:textId="77777777" w:rsidTr="00016293">
        <w:trPr>
          <w:trHeight w:val="277"/>
        </w:trPr>
        <w:tc>
          <w:tcPr>
            <w:tcW w:w="187" w:type="pct"/>
            <w:vMerge/>
            <w:shd w:val="clear" w:color="auto" w:fill="auto"/>
          </w:tcPr>
          <w:p w14:paraId="54345884"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p>
        </w:tc>
        <w:tc>
          <w:tcPr>
            <w:tcW w:w="851" w:type="pct"/>
            <w:gridSpan w:val="2"/>
            <w:shd w:val="clear" w:color="auto" w:fill="auto"/>
          </w:tcPr>
          <w:p w14:paraId="7734ACF9" w14:textId="77777777" w:rsidR="00016293" w:rsidRPr="00EC6E7F" w:rsidRDefault="00016293" w:rsidP="00AB151F">
            <w:pPr>
              <w:widowControl/>
              <w:spacing w:after="0"/>
              <w:jc w:val="center"/>
              <w:rPr>
                <w:rFonts w:eastAsia="Times New Roman" w:cstheme="minorHAnsi"/>
                <w:b/>
                <w:sz w:val="18"/>
                <w:szCs w:val="18"/>
              </w:rPr>
            </w:pPr>
            <w:r w:rsidRPr="00EC6E7F">
              <w:rPr>
                <w:rFonts w:eastAsia="Times New Roman" w:cstheme="minorHAnsi"/>
                <w:b/>
                <w:sz w:val="18"/>
                <w:szCs w:val="18"/>
              </w:rPr>
              <w:t>Nome</w:t>
            </w:r>
          </w:p>
        </w:tc>
        <w:tc>
          <w:tcPr>
            <w:tcW w:w="3962" w:type="pct"/>
            <w:gridSpan w:val="2"/>
            <w:shd w:val="clear" w:color="auto" w:fill="auto"/>
          </w:tcPr>
          <w:p w14:paraId="3ADCB150" w14:textId="77777777" w:rsidR="00016293" w:rsidRPr="00EC6E7F" w:rsidRDefault="00016293" w:rsidP="00AB151F">
            <w:pPr>
              <w:widowControl/>
              <w:spacing w:after="0"/>
              <w:rPr>
                <w:rFonts w:eastAsia="Times New Roman" w:cstheme="minorHAnsi"/>
                <w:sz w:val="18"/>
                <w:szCs w:val="18"/>
              </w:rPr>
            </w:pPr>
          </w:p>
        </w:tc>
      </w:tr>
      <w:tr w:rsidR="00016293" w:rsidRPr="00EC6E7F" w14:paraId="278511A6" w14:textId="77777777" w:rsidTr="00016293">
        <w:trPr>
          <w:trHeight w:val="2218"/>
        </w:trPr>
        <w:tc>
          <w:tcPr>
            <w:tcW w:w="187" w:type="pct"/>
            <w:vMerge/>
            <w:shd w:val="clear" w:color="auto" w:fill="auto"/>
          </w:tcPr>
          <w:p w14:paraId="5501C837" w14:textId="77777777" w:rsidR="00016293" w:rsidRPr="00EC6E7F" w:rsidRDefault="00016293" w:rsidP="00AB151F">
            <w:pPr>
              <w:widowControl/>
              <w:autoSpaceDE w:val="0"/>
              <w:autoSpaceDN w:val="0"/>
              <w:adjustRightInd w:val="0"/>
              <w:spacing w:after="0" w:line="360" w:lineRule="auto"/>
              <w:jc w:val="both"/>
              <w:rPr>
                <w:rFonts w:eastAsia="Times New Roman" w:cstheme="minorHAnsi"/>
                <w:sz w:val="18"/>
                <w:szCs w:val="18"/>
              </w:rPr>
            </w:pPr>
          </w:p>
        </w:tc>
        <w:tc>
          <w:tcPr>
            <w:tcW w:w="4813" w:type="pct"/>
            <w:gridSpan w:val="4"/>
            <w:shd w:val="clear" w:color="auto" w:fill="auto"/>
          </w:tcPr>
          <w:p w14:paraId="406ABCAC" w14:textId="77777777" w:rsidR="00016293" w:rsidRPr="001101E8" w:rsidRDefault="00016293" w:rsidP="00AB151F">
            <w:pPr>
              <w:widowControl/>
              <w:autoSpaceDE w:val="0"/>
              <w:autoSpaceDN w:val="0"/>
              <w:adjustRightInd w:val="0"/>
              <w:jc w:val="both"/>
              <w:rPr>
                <w:rFonts w:eastAsia="Times New Roman" w:cstheme="minorHAnsi"/>
                <w:sz w:val="18"/>
                <w:szCs w:val="18"/>
              </w:rPr>
            </w:pPr>
            <w:bookmarkStart w:id="1" w:name="_Hlk62651735"/>
            <w:r w:rsidRPr="00EC6E7F">
              <w:rPr>
                <w:rFonts w:eastAsia="Times New Roman" w:cstheme="minorHAnsi"/>
                <w:sz w:val="18"/>
                <w:szCs w:val="18"/>
              </w:rPr>
              <w:t xml:space="preserve">Apresenta, </w:t>
            </w:r>
            <w:r w:rsidRPr="001101E8">
              <w:rPr>
                <w:rFonts w:eastAsia="Times New Roman" w:cstheme="minorHAnsi"/>
                <w:sz w:val="18"/>
                <w:szCs w:val="18"/>
              </w:rPr>
              <w:t xml:space="preserve">cumulativamente, os seguintes requisitos de acesso a presente linha de apoio: </w:t>
            </w:r>
          </w:p>
          <w:p w14:paraId="59D4F264" w14:textId="77777777" w:rsidR="00016293" w:rsidRPr="001101E8" w:rsidRDefault="00016293" w:rsidP="00AB151F">
            <w:pPr>
              <w:widowControl/>
              <w:numPr>
                <w:ilvl w:val="0"/>
                <w:numId w:val="4"/>
              </w:numPr>
              <w:tabs>
                <w:tab w:val="left" w:pos="484"/>
              </w:tabs>
              <w:autoSpaceDE w:val="0"/>
              <w:autoSpaceDN w:val="0"/>
              <w:adjustRightInd w:val="0"/>
              <w:spacing w:after="0" w:line="240" w:lineRule="auto"/>
              <w:jc w:val="both"/>
              <w:rPr>
                <w:rFonts w:eastAsia="Times New Roman" w:cstheme="minorHAnsi"/>
                <w:sz w:val="18"/>
                <w:szCs w:val="18"/>
                <w:lang w:eastAsia="x-none"/>
              </w:rPr>
            </w:pPr>
            <w:r w:rsidRPr="001101E8">
              <w:rPr>
                <w:rFonts w:eastAsia="Times New Roman" w:cstheme="minorHAnsi"/>
                <w:sz w:val="18"/>
                <w:szCs w:val="18"/>
                <w:lang w:eastAsia="x-none"/>
              </w:rPr>
              <w:t xml:space="preserve">Queda </w:t>
            </w:r>
            <w:r>
              <w:rPr>
                <w:rFonts w:eastAsia="Times New Roman" w:cstheme="minorHAnsi"/>
                <w:sz w:val="18"/>
                <w:szCs w:val="18"/>
                <w:lang w:eastAsia="x-none"/>
              </w:rPr>
              <w:t>da faturação operacional</w:t>
            </w:r>
            <w:r>
              <w:rPr>
                <w:rStyle w:val="FootnoteReference"/>
                <w:rFonts w:eastAsia="Times New Roman" w:cstheme="minorHAnsi"/>
                <w:sz w:val="18"/>
                <w:szCs w:val="18"/>
                <w:lang w:eastAsia="x-none"/>
              </w:rPr>
              <w:footnoteReference w:id="3"/>
            </w:r>
            <w:r w:rsidRPr="001101E8">
              <w:rPr>
                <w:rFonts w:eastAsia="Times New Roman" w:cstheme="minorHAnsi"/>
                <w:sz w:val="18"/>
                <w:szCs w:val="18"/>
                <w:lang w:eastAsia="x-none"/>
              </w:rPr>
              <w:t xml:space="preserve"> igual ou superior a 15% no ano de 2020, face ao ano de 2019.</w:t>
            </w:r>
          </w:p>
          <w:p w14:paraId="5963D359" w14:textId="77777777" w:rsidR="00016293" w:rsidRPr="001101E8" w:rsidRDefault="00016293" w:rsidP="00AB151F">
            <w:pPr>
              <w:widowControl/>
              <w:numPr>
                <w:ilvl w:val="0"/>
                <w:numId w:val="4"/>
              </w:numPr>
              <w:tabs>
                <w:tab w:val="left" w:pos="484"/>
              </w:tabs>
              <w:autoSpaceDE w:val="0"/>
              <w:autoSpaceDN w:val="0"/>
              <w:adjustRightInd w:val="0"/>
              <w:spacing w:line="240" w:lineRule="auto"/>
              <w:jc w:val="both"/>
              <w:rPr>
                <w:rFonts w:eastAsia="Times New Roman" w:cstheme="minorHAnsi"/>
                <w:sz w:val="18"/>
                <w:szCs w:val="18"/>
                <w:lang w:eastAsia="x-none"/>
              </w:rPr>
            </w:pPr>
            <w:r w:rsidRPr="001101E8">
              <w:rPr>
                <w:rFonts w:eastAsia="Times New Roman" w:cstheme="minorHAnsi"/>
                <w:sz w:val="18"/>
                <w:szCs w:val="18"/>
                <w:lang w:eastAsia="x-none"/>
              </w:rPr>
              <w:t xml:space="preserve">Queda </w:t>
            </w:r>
            <w:r>
              <w:rPr>
                <w:rFonts w:eastAsia="Times New Roman" w:cstheme="minorHAnsi"/>
                <w:sz w:val="18"/>
                <w:szCs w:val="18"/>
                <w:lang w:eastAsia="x-none"/>
              </w:rPr>
              <w:t>da faturação operacional</w:t>
            </w:r>
            <w:r w:rsidRPr="001101E8">
              <w:rPr>
                <w:rFonts w:eastAsia="Times New Roman" w:cstheme="minorHAnsi"/>
                <w:sz w:val="18"/>
                <w:szCs w:val="18"/>
                <w:lang w:eastAsia="x-none"/>
              </w:rPr>
              <w:t xml:space="preserve"> no 2º trimestre de 2021 face ao segundo trimestre de 2019 ou, por opção da empresa devedora, nos últimos 3 meses disponíveis de 2021, face aos três meses homólogos de 2019 (sendo que </w:t>
            </w:r>
            <w:r>
              <w:rPr>
                <w:rFonts w:eastAsia="Times New Roman" w:cstheme="minorHAnsi"/>
                <w:sz w:val="18"/>
                <w:szCs w:val="18"/>
                <w:lang w:eastAsia="x-none"/>
              </w:rPr>
              <w:t>esta última</w:t>
            </w:r>
            <w:r w:rsidRPr="001101E8">
              <w:rPr>
                <w:rFonts w:eastAsia="Times New Roman" w:cstheme="minorHAnsi"/>
                <w:sz w:val="18"/>
                <w:szCs w:val="18"/>
                <w:lang w:eastAsia="x-none"/>
              </w:rPr>
              <w:t xml:space="preserve"> opção apenas ser</w:t>
            </w:r>
            <w:r>
              <w:rPr>
                <w:rFonts w:eastAsia="Times New Roman" w:cstheme="minorHAnsi"/>
                <w:sz w:val="18"/>
                <w:szCs w:val="18"/>
                <w:lang w:eastAsia="x-none"/>
              </w:rPr>
              <w:t>á</w:t>
            </w:r>
            <w:r w:rsidRPr="001101E8">
              <w:rPr>
                <w:rFonts w:eastAsia="Times New Roman" w:cstheme="minorHAnsi"/>
                <w:sz w:val="18"/>
                <w:szCs w:val="18"/>
                <w:lang w:eastAsia="x-none"/>
              </w:rPr>
              <w:t xml:space="preserve"> aplicáve</w:t>
            </w:r>
            <w:r>
              <w:rPr>
                <w:rFonts w:eastAsia="Times New Roman" w:cstheme="minorHAnsi"/>
                <w:sz w:val="18"/>
                <w:szCs w:val="18"/>
                <w:lang w:eastAsia="x-none"/>
              </w:rPr>
              <w:t>l</w:t>
            </w:r>
            <w:r w:rsidRPr="001101E8">
              <w:rPr>
                <w:rFonts w:eastAsia="Times New Roman" w:cstheme="minorHAnsi"/>
                <w:sz w:val="18"/>
                <w:szCs w:val="18"/>
                <w:lang w:eastAsia="x-none"/>
              </w:rPr>
              <w:t xml:space="preserve"> se estes três últimos meses disponíveis de 2021 corresponderem a um período mais recente do que o 2.º trimestre de 2021).</w:t>
            </w:r>
            <w:bookmarkEnd w:id="1"/>
          </w:p>
          <w:p w14:paraId="65AFE22F" w14:textId="77777777" w:rsidR="00016293" w:rsidRPr="00EC6E7F" w:rsidRDefault="00016293" w:rsidP="00AB151F">
            <w:pPr>
              <w:widowControl/>
              <w:tabs>
                <w:tab w:val="left" w:pos="484"/>
              </w:tabs>
              <w:autoSpaceDE w:val="0"/>
              <w:autoSpaceDN w:val="0"/>
              <w:adjustRightInd w:val="0"/>
              <w:spacing w:after="0" w:line="240" w:lineRule="auto"/>
              <w:ind w:left="309"/>
              <w:jc w:val="both"/>
              <w:rPr>
                <w:rFonts w:eastAsia="Times New Roman" w:cstheme="minorHAnsi"/>
                <w:sz w:val="18"/>
                <w:szCs w:val="18"/>
                <w:lang w:eastAsia="x-none"/>
              </w:rPr>
            </w:pPr>
            <w:r w:rsidRPr="001101E8">
              <w:rPr>
                <w:rFonts w:eastAsia="Times New Roman" w:cstheme="minorHAnsi"/>
                <w:noProof/>
                <w:sz w:val="18"/>
                <w:szCs w:val="18"/>
              </w:rPr>
              <mc:AlternateContent>
                <mc:Choice Requires="wps">
                  <w:drawing>
                    <wp:anchor distT="0" distB="0" distL="114300" distR="114300" simplePos="0" relativeHeight="251664384" behindDoc="0" locked="0" layoutInCell="1" allowOverlap="1" wp14:anchorId="367EB250" wp14:editId="358B871F">
                      <wp:simplePos x="0" y="0"/>
                      <wp:positionH relativeFrom="column">
                        <wp:posOffset>23394</wp:posOffset>
                      </wp:positionH>
                      <wp:positionV relativeFrom="paragraph">
                        <wp:posOffset>6985</wp:posOffset>
                      </wp:positionV>
                      <wp:extent cx="138430" cy="124460"/>
                      <wp:effectExtent l="0" t="0" r="1397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4460"/>
                              </a:xfrm>
                              <a:prstGeom prst="rect">
                                <a:avLst/>
                              </a:prstGeom>
                              <a:solidFill>
                                <a:sysClr val="window" lastClr="FFFFFF"/>
                              </a:solidFill>
                              <a:ln w="6350">
                                <a:solidFill>
                                  <a:prstClr val="black"/>
                                </a:solidFill>
                              </a:ln>
                            </wps:spPr>
                            <wps:txbx>
                              <w:txbxContent>
                                <w:p w14:paraId="6E1B9121" w14:textId="77777777" w:rsidR="00016293" w:rsidRPr="006E0735" w:rsidRDefault="00016293" w:rsidP="0001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EB250" id="Text Box 21" o:spid="_x0000_s1031" type="#_x0000_t202" style="position:absolute;left:0;text-align:left;margin-left:1.85pt;margin-top:.55pt;width:10.9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" fillcolor="window" strokeweight=".5pt">
                      <v:path arrowok="t"/>
                      <v:textbox>
                        <w:txbxContent>
                          <w:p w14:paraId="6E1B9121" w14:textId="77777777" w:rsidR="00016293" w:rsidRPr="006E0735" w:rsidRDefault="00016293" w:rsidP="00016293"/>
                        </w:txbxContent>
                      </v:textbox>
                    </v:shape>
                  </w:pict>
                </mc:Fallback>
              </mc:AlternateContent>
            </w:r>
            <w:r w:rsidRPr="001101E8">
              <w:rPr>
                <w:rFonts w:eastAsia="Times New Roman" w:cstheme="minorHAnsi"/>
                <w:sz w:val="18"/>
                <w:szCs w:val="18"/>
                <w:lang w:eastAsia="x-none"/>
              </w:rPr>
              <w:t>Caso seja aplicável, o volume de negócios, alcançado em 2019, tenha sido originado, em percentagem igual ou superior a 50%, a partir de empresas dos setores mais afetados, conforme definido no âmbito da presente linha de apoio.</w:t>
            </w:r>
          </w:p>
        </w:tc>
      </w:tr>
      <w:tr w:rsidR="00016293" w:rsidRPr="00EC6E7F" w14:paraId="00CCDD45" w14:textId="77777777" w:rsidTr="00016293">
        <w:tc>
          <w:tcPr>
            <w:tcW w:w="5000" w:type="pct"/>
            <w:gridSpan w:val="5"/>
            <w:shd w:val="clear" w:color="auto" w:fill="auto"/>
          </w:tcPr>
          <w:p w14:paraId="3702C859" w14:textId="77777777" w:rsidR="00016293" w:rsidRPr="00EC6E7F" w:rsidRDefault="00016293" w:rsidP="00AB151F">
            <w:pPr>
              <w:widowControl/>
              <w:spacing w:after="0" w:line="240" w:lineRule="auto"/>
              <w:jc w:val="center"/>
              <w:rPr>
                <w:rFonts w:eastAsia="Times New Roman" w:cstheme="minorHAnsi"/>
                <w:sz w:val="18"/>
                <w:szCs w:val="18"/>
              </w:rPr>
            </w:pPr>
            <w:r w:rsidRPr="00EC6E7F">
              <w:rPr>
                <w:rFonts w:eastAsia="Times New Roman" w:cstheme="minorHAnsi"/>
                <w:sz w:val="18"/>
                <w:szCs w:val="18"/>
              </w:rPr>
              <w:t>Assinaturas</w:t>
            </w:r>
          </w:p>
        </w:tc>
      </w:tr>
      <w:tr w:rsidR="00016293" w:rsidRPr="00EC6E7F" w14:paraId="7F992DB5" w14:textId="77777777" w:rsidTr="00016293">
        <w:tc>
          <w:tcPr>
            <w:tcW w:w="2484" w:type="pct"/>
            <w:gridSpan w:val="4"/>
            <w:shd w:val="clear" w:color="auto" w:fill="auto"/>
          </w:tcPr>
          <w:p w14:paraId="4E5158DD" w14:textId="77777777" w:rsidR="00016293" w:rsidRPr="00EC6E7F" w:rsidRDefault="00016293" w:rsidP="00AB151F">
            <w:pPr>
              <w:widowControl/>
              <w:spacing w:after="0" w:line="240" w:lineRule="auto"/>
              <w:jc w:val="center"/>
              <w:rPr>
                <w:rFonts w:eastAsia="Times New Roman" w:cstheme="minorHAnsi"/>
                <w:b/>
                <w:sz w:val="18"/>
                <w:szCs w:val="18"/>
              </w:rPr>
            </w:pPr>
            <w:r w:rsidRPr="00EC6E7F">
              <w:rPr>
                <w:rFonts w:eastAsia="Times New Roman" w:cstheme="minorHAnsi"/>
                <w:b/>
                <w:sz w:val="18"/>
                <w:szCs w:val="18"/>
              </w:rPr>
              <w:t>Contabilista Certificado</w:t>
            </w:r>
          </w:p>
        </w:tc>
        <w:tc>
          <w:tcPr>
            <w:tcW w:w="2516" w:type="pct"/>
            <w:shd w:val="clear" w:color="auto" w:fill="auto"/>
          </w:tcPr>
          <w:p w14:paraId="21CAE3FD" w14:textId="77777777" w:rsidR="00016293" w:rsidRPr="00EC6E7F" w:rsidRDefault="00016293" w:rsidP="00AB151F">
            <w:pPr>
              <w:widowControl/>
              <w:spacing w:after="0" w:line="240" w:lineRule="auto"/>
              <w:jc w:val="center"/>
              <w:rPr>
                <w:rFonts w:eastAsia="Times New Roman" w:cstheme="minorHAnsi"/>
                <w:b/>
                <w:sz w:val="18"/>
                <w:szCs w:val="18"/>
              </w:rPr>
            </w:pPr>
            <w:r w:rsidRPr="00EC6E7F">
              <w:rPr>
                <w:rFonts w:eastAsia="Times New Roman" w:cstheme="minorHAnsi"/>
                <w:b/>
                <w:sz w:val="18"/>
                <w:szCs w:val="18"/>
              </w:rPr>
              <w:t>Representantes do Beneficiário</w:t>
            </w:r>
          </w:p>
        </w:tc>
      </w:tr>
      <w:tr w:rsidR="00016293" w:rsidRPr="00EC6E7F" w14:paraId="5BF65377" w14:textId="77777777" w:rsidTr="00016293">
        <w:trPr>
          <w:trHeight w:val="619"/>
        </w:trPr>
        <w:tc>
          <w:tcPr>
            <w:tcW w:w="2484" w:type="pct"/>
            <w:gridSpan w:val="4"/>
            <w:shd w:val="clear" w:color="auto" w:fill="auto"/>
          </w:tcPr>
          <w:p w14:paraId="327B7FED" w14:textId="77777777" w:rsidR="00016293" w:rsidRPr="00EC6E7F" w:rsidRDefault="00016293" w:rsidP="00AB151F">
            <w:pPr>
              <w:widowControl/>
              <w:spacing w:after="0" w:line="240" w:lineRule="auto"/>
              <w:jc w:val="center"/>
              <w:rPr>
                <w:rFonts w:eastAsia="Times New Roman" w:cstheme="minorHAnsi"/>
                <w:sz w:val="18"/>
                <w:szCs w:val="18"/>
              </w:rPr>
            </w:pPr>
          </w:p>
          <w:p w14:paraId="46E774A6" w14:textId="77777777" w:rsidR="00016293" w:rsidRDefault="00016293" w:rsidP="00AB151F">
            <w:pPr>
              <w:widowControl/>
              <w:spacing w:after="0" w:line="240" w:lineRule="auto"/>
              <w:jc w:val="center"/>
              <w:rPr>
                <w:rFonts w:eastAsia="Times New Roman" w:cstheme="minorHAnsi"/>
                <w:sz w:val="18"/>
                <w:szCs w:val="18"/>
              </w:rPr>
            </w:pPr>
          </w:p>
          <w:p w14:paraId="3872DE12" w14:textId="77777777" w:rsidR="00016293" w:rsidRDefault="00016293" w:rsidP="00AB151F">
            <w:pPr>
              <w:widowControl/>
              <w:spacing w:after="0" w:line="240" w:lineRule="auto"/>
              <w:jc w:val="center"/>
              <w:rPr>
                <w:rFonts w:eastAsia="Times New Roman" w:cstheme="minorHAnsi"/>
                <w:sz w:val="18"/>
                <w:szCs w:val="18"/>
              </w:rPr>
            </w:pPr>
          </w:p>
          <w:p w14:paraId="7F2B2A1E" w14:textId="77777777" w:rsidR="00016293" w:rsidRPr="00EC6E7F" w:rsidRDefault="00016293" w:rsidP="00AB151F">
            <w:pPr>
              <w:widowControl/>
              <w:spacing w:after="0" w:line="240" w:lineRule="auto"/>
              <w:jc w:val="center"/>
              <w:rPr>
                <w:rFonts w:eastAsia="Times New Roman" w:cstheme="minorHAnsi"/>
                <w:sz w:val="18"/>
                <w:szCs w:val="18"/>
              </w:rPr>
            </w:pPr>
          </w:p>
          <w:p w14:paraId="35FBB69D" w14:textId="77777777" w:rsidR="00016293" w:rsidRPr="00EC6E7F" w:rsidRDefault="00016293" w:rsidP="00AB151F">
            <w:pPr>
              <w:widowControl/>
              <w:spacing w:after="0" w:line="240" w:lineRule="auto"/>
              <w:jc w:val="center"/>
              <w:rPr>
                <w:rFonts w:eastAsia="Times New Roman" w:cstheme="minorHAnsi"/>
                <w:sz w:val="18"/>
                <w:szCs w:val="18"/>
              </w:rPr>
            </w:pPr>
          </w:p>
        </w:tc>
        <w:tc>
          <w:tcPr>
            <w:tcW w:w="2516" w:type="pct"/>
            <w:shd w:val="clear" w:color="auto" w:fill="auto"/>
          </w:tcPr>
          <w:p w14:paraId="1499664D" w14:textId="77777777" w:rsidR="00016293" w:rsidRPr="00EC6E7F" w:rsidRDefault="00016293" w:rsidP="00AB151F">
            <w:pPr>
              <w:widowControl/>
              <w:spacing w:after="0" w:line="240" w:lineRule="auto"/>
              <w:jc w:val="center"/>
              <w:rPr>
                <w:rFonts w:eastAsia="Times New Roman" w:cstheme="minorHAnsi"/>
                <w:sz w:val="18"/>
                <w:szCs w:val="18"/>
              </w:rPr>
            </w:pPr>
          </w:p>
        </w:tc>
      </w:tr>
      <w:tr w:rsidR="00016293" w:rsidRPr="00EC6E7F" w14:paraId="019D128C" w14:textId="77777777" w:rsidTr="00016293">
        <w:tc>
          <w:tcPr>
            <w:tcW w:w="2484" w:type="pct"/>
            <w:gridSpan w:val="4"/>
            <w:shd w:val="clear" w:color="auto" w:fill="auto"/>
          </w:tcPr>
          <w:p w14:paraId="13ECDE9D" w14:textId="77777777" w:rsidR="00016293" w:rsidRPr="00EC6E7F" w:rsidRDefault="00016293" w:rsidP="00AB151F">
            <w:pPr>
              <w:widowControl/>
              <w:spacing w:after="0" w:line="240" w:lineRule="auto"/>
              <w:jc w:val="center"/>
              <w:rPr>
                <w:rFonts w:eastAsia="Times New Roman" w:cstheme="minorHAnsi"/>
                <w:sz w:val="18"/>
                <w:szCs w:val="18"/>
              </w:rPr>
            </w:pPr>
            <w:r w:rsidRPr="00EC6E7F">
              <w:rPr>
                <w:rFonts w:eastAsia="Times New Roman" w:cstheme="minorHAnsi"/>
                <w:sz w:val="18"/>
                <w:szCs w:val="18"/>
              </w:rPr>
              <w:t>Data, Assinatura e Número de Contabilista Certificado</w:t>
            </w:r>
          </w:p>
        </w:tc>
        <w:tc>
          <w:tcPr>
            <w:tcW w:w="2516" w:type="pct"/>
            <w:shd w:val="clear" w:color="auto" w:fill="auto"/>
          </w:tcPr>
          <w:p w14:paraId="0124F379" w14:textId="77777777" w:rsidR="00016293" w:rsidRPr="00EC6E7F" w:rsidRDefault="00016293" w:rsidP="00AB151F">
            <w:pPr>
              <w:widowControl/>
              <w:spacing w:after="0" w:line="240" w:lineRule="auto"/>
              <w:jc w:val="center"/>
              <w:rPr>
                <w:rFonts w:eastAsia="Times New Roman" w:cstheme="minorHAnsi"/>
                <w:sz w:val="18"/>
                <w:szCs w:val="18"/>
              </w:rPr>
            </w:pPr>
            <w:r w:rsidRPr="00EC6E7F">
              <w:rPr>
                <w:rFonts w:eastAsia="Times New Roman" w:cstheme="minorHAnsi"/>
                <w:sz w:val="18"/>
                <w:szCs w:val="18"/>
              </w:rPr>
              <w:t>Data, Assinatura e Carimbo.</w:t>
            </w:r>
          </w:p>
        </w:tc>
      </w:tr>
    </w:tbl>
    <w:p w14:paraId="60786D80" w14:textId="6B5DC77D" w:rsidR="002E32FC" w:rsidRDefault="00016293" w:rsidP="00016293">
      <w:pPr>
        <w:spacing w:before="240" w:line="240" w:lineRule="auto"/>
        <w:ind w:left="284" w:right="10"/>
        <w:jc w:val="both"/>
      </w:pPr>
      <w:r w:rsidRPr="00EC6E7F">
        <w:rPr>
          <w:rFonts w:cstheme="minorHAnsi"/>
          <w:i/>
          <w:iCs/>
          <w:sz w:val="18"/>
          <w:szCs w:val="18"/>
        </w:rPr>
        <w:t>OBS: a presente declaração deve ser assinada pelos representantes legais da empresa com poderes para o ato com referência à qualidade em que os representantes assinam e a indicação da firma da sociedade.</w:t>
      </w:r>
    </w:p>
    <w:sectPr w:rsidR="002E32FC" w:rsidSect="000162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8215" w14:textId="77777777" w:rsidR="00016293" w:rsidRDefault="00016293" w:rsidP="00016293">
      <w:pPr>
        <w:spacing w:after="0" w:line="240" w:lineRule="auto"/>
      </w:pPr>
      <w:r>
        <w:separator/>
      </w:r>
    </w:p>
  </w:endnote>
  <w:endnote w:type="continuationSeparator" w:id="0">
    <w:p w14:paraId="275AE131" w14:textId="77777777" w:rsidR="00016293" w:rsidRDefault="00016293" w:rsidP="0001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783D" w14:textId="77777777" w:rsidR="00016293" w:rsidRDefault="00016293" w:rsidP="00016293">
      <w:pPr>
        <w:spacing w:after="0" w:line="240" w:lineRule="auto"/>
      </w:pPr>
      <w:r>
        <w:separator/>
      </w:r>
    </w:p>
  </w:footnote>
  <w:footnote w:type="continuationSeparator" w:id="0">
    <w:p w14:paraId="5D0AC459" w14:textId="77777777" w:rsidR="00016293" w:rsidRDefault="00016293" w:rsidP="00016293">
      <w:pPr>
        <w:spacing w:after="0" w:line="240" w:lineRule="auto"/>
      </w:pPr>
      <w:r>
        <w:continuationSeparator/>
      </w:r>
    </w:p>
  </w:footnote>
  <w:footnote w:id="1">
    <w:p w14:paraId="44CB84DB" w14:textId="77777777" w:rsidR="00016293" w:rsidRPr="007A4F2C" w:rsidRDefault="00016293" w:rsidP="00016293">
      <w:pPr>
        <w:pStyle w:val="FootnoteText"/>
        <w:jc w:val="both"/>
        <w:rPr>
          <w:rFonts w:ascii="Arial" w:hAnsi="Arial" w:cs="Arial"/>
          <w:sz w:val="14"/>
          <w:szCs w:val="14"/>
        </w:rPr>
      </w:pPr>
      <w:r w:rsidRPr="00EB6E39">
        <w:rPr>
          <w:rStyle w:val="FootnoteReference"/>
          <w:sz w:val="18"/>
        </w:rPr>
        <w:footnoteRef/>
      </w:r>
      <w:r>
        <w:t xml:space="preserve"> </w:t>
      </w:r>
      <w:r w:rsidRPr="007A4F2C">
        <w:rPr>
          <w:rFonts w:ascii="Arial" w:hAnsi="Arial" w:cs="Arial"/>
          <w:sz w:val="14"/>
          <w:szCs w:val="14"/>
        </w:rPr>
        <w:t>Conceitos a considerar:</w:t>
      </w:r>
    </w:p>
    <w:p w14:paraId="4EB4A22B" w14:textId="77777777" w:rsidR="00016293" w:rsidRPr="007A4F2C" w:rsidRDefault="00016293" w:rsidP="00016293">
      <w:pPr>
        <w:pStyle w:val="ListParagraph"/>
        <w:numPr>
          <w:ilvl w:val="0"/>
          <w:numId w:val="1"/>
        </w:numPr>
        <w:spacing w:after="0" w:line="240" w:lineRule="auto"/>
        <w:ind w:left="426" w:hanging="284"/>
        <w:contextualSpacing/>
        <w:rPr>
          <w:rFonts w:cs="Arial"/>
          <w:sz w:val="14"/>
          <w:szCs w:val="14"/>
        </w:rPr>
      </w:pPr>
      <w:r w:rsidRPr="007A4F2C">
        <w:rPr>
          <w:rFonts w:cs="Arial"/>
          <w:sz w:val="14"/>
          <w:szCs w:val="14"/>
        </w:rPr>
        <w:t>Dívida contabilística= Dívida Financeira (conta 251 Financiamentos Obtidos – Instituições de Crédito e Sociedades Financeiras).</w:t>
      </w:r>
    </w:p>
    <w:p w14:paraId="02BE38F2" w14:textId="77777777" w:rsidR="00016293" w:rsidRPr="00EB6E39" w:rsidRDefault="00016293" w:rsidP="00016293">
      <w:pPr>
        <w:pStyle w:val="ListParagraph"/>
        <w:numPr>
          <w:ilvl w:val="0"/>
          <w:numId w:val="1"/>
        </w:numPr>
        <w:spacing w:after="0" w:line="240" w:lineRule="auto"/>
        <w:ind w:left="426" w:hanging="284"/>
        <w:contextualSpacing/>
        <w:rPr>
          <w:rFonts w:cs="Arial"/>
          <w:sz w:val="16"/>
        </w:rPr>
      </w:pPr>
      <w:r w:rsidRPr="007A4F2C">
        <w:rPr>
          <w:rFonts w:cs="Arial"/>
          <w:sz w:val="14"/>
          <w:szCs w:val="14"/>
        </w:rPr>
        <w:t>Fundos Próprios= Capitais Próprio (Total da Classe 5 – Capital, Reservas e Resultados Transitados + Resultado Líquido do Exercício).</w:t>
      </w:r>
    </w:p>
  </w:footnote>
  <w:footnote w:id="2">
    <w:p w14:paraId="569B4FEA" w14:textId="77777777" w:rsidR="00016293" w:rsidRPr="00685F31" w:rsidRDefault="00016293" w:rsidP="00016293">
      <w:pPr>
        <w:pStyle w:val="NormalWeb"/>
        <w:shd w:val="clear" w:color="auto" w:fill="FFFFFF"/>
        <w:spacing w:before="0" w:beforeAutospacing="0" w:after="0" w:afterAutospacing="0"/>
        <w:jc w:val="both"/>
        <w:rPr>
          <w:rFonts w:ascii="Arial" w:hAnsi="Arial" w:cs="Arial"/>
          <w:sz w:val="14"/>
          <w:szCs w:val="14"/>
          <w:lang w:eastAsia="en-US"/>
        </w:rPr>
      </w:pPr>
      <w:r>
        <w:rPr>
          <w:rStyle w:val="FootnoteReference"/>
        </w:rPr>
        <w:footnoteRef/>
      </w:r>
      <w:r>
        <w:t xml:space="preserve"> </w:t>
      </w:r>
      <w:r w:rsidRPr="00685F31">
        <w:rPr>
          <w:rFonts w:ascii="Arial" w:hAnsi="Arial" w:cs="Arial"/>
          <w:sz w:val="14"/>
          <w:szCs w:val="14"/>
          <w:lang w:eastAsia="en-US"/>
        </w:rPr>
        <w:t>1 - Para efeitos da verificação do nível de emprego, observa-se o seguinte:</w:t>
      </w:r>
    </w:p>
    <w:p w14:paraId="1F55A019" w14:textId="77777777" w:rsidR="00016293" w:rsidRPr="00685F31" w:rsidRDefault="00016293" w:rsidP="00016293">
      <w:pPr>
        <w:widowControl/>
        <w:shd w:val="clear" w:color="auto" w:fill="FFFFFF"/>
        <w:spacing w:after="0" w:line="240" w:lineRule="auto"/>
        <w:ind w:left="142"/>
        <w:jc w:val="both"/>
        <w:rPr>
          <w:rFonts w:ascii="Arial" w:eastAsia="Times New Roman" w:hAnsi="Arial" w:cs="Arial"/>
          <w:sz w:val="14"/>
          <w:szCs w:val="14"/>
        </w:rPr>
      </w:pPr>
      <w:r w:rsidRPr="00685F31">
        <w:rPr>
          <w:rFonts w:ascii="Arial" w:eastAsia="Times New Roman" w:hAnsi="Arial" w:cs="Arial"/>
          <w:sz w:val="14"/>
          <w:szCs w:val="14"/>
        </w:rPr>
        <w:t>a) São considerados os trabalhadores por conta de outrem, bem como os trabalhadores independentes economicamente dependentes ao serviço da empresa e os que se encontrem cedidos, nos termos do artigo 288.º do Código do Trabalho, aprovado em anexo à </w:t>
      </w:r>
      <w:hyperlink r:id="rId1" w:tgtFrame="_blank" w:tooltip="Lei n.º 7/2009" w:history="1">
        <w:r w:rsidRPr="00685F31">
          <w:rPr>
            <w:rFonts w:ascii="Arial" w:eastAsia="Times New Roman" w:hAnsi="Arial" w:cs="Arial"/>
            <w:sz w:val="14"/>
            <w:szCs w:val="14"/>
          </w:rPr>
          <w:t>Lei n.º 7/2009</w:t>
        </w:r>
      </w:hyperlink>
      <w:r w:rsidRPr="00685F31">
        <w:rPr>
          <w:rFonts w:ascii="Arial" w:eastAsia="Times New Roman" w:hAnsi="Arial" w:cs="Arial"/>
          <w:sz w:val="14"/>
          <w:szCs w:val="14"/>
        </w:rPr>
        <w:t>, de 12 de fevereiro;</w:t>
      </w:r>
    </w:p>
    <w:p w14:paraId="32EBB2A1" w14:textId="77777777" w:rsidR="00016293" w:rsidRPr="00685F31" w:rsidRDefault="00016293" w:rsidP="00016293">
      <w:pPr>
        <w:widowControl/>
        <w:shd w:val="clear" w:color="auto" w:fill="FFFFFF"/>
        <w:spacing w:after="0" w:line="240" w:lineRule="auto"/>
        <w:ind w:left="142"/>
        <w:jc w:val="both"/>
        <w:rPr>
          <w:rFonts w:ascii="Arial" w:eastAsia="Times New Roman" w:hAnsi="Arial" w:cs="Arial"/>
          <w:sz w:val="14"/>
          <w:szCs w:val="14"/>
        </w:rPr>
      </w:pPr>
      <w:r w:rsidRPr="00685F31">
        <w:rPr>
          <w:rFonts w:ascii="Arial" w:eastAsia="Times New Roman" w:hAnsi="Arial" w:cs="Arial"/>
          <w:sz w:val="14"/>
          <w:szCs w:val="14"/>
        </w:rPr>
        <w:t>b) Não são contabilizados os trabalhadores que tenham cessado os respetivos contratos de trabalho por sua própria iniciativa, por motivo de morte, de reforma por velhice ou invalidez, de despedimento com justa causa promovido pela entidade empregadora, ou de caducidade de contratos a termo celebrados nos termos das alíneas f), g) e h) do n.º 2 do artigo 140.º do Código do Trabalho, aprovado em anexo à </w:t>
      </w:r>
      <w:hyperlink r:id="rId2" w:tgtFrame="_blank" w:tooltip="Lei n.º 7/2009" w:history="1">
        <w:r w:rsidRPr="00685F31">
          <w:rPr>
            <w:rFonts w:ascii="Arial" w:eastAsia="Times New Roman" w:hAnsi="Arial" w:cs="Arial"/>
            <w:sz w:val="14"/>
            <w:szCs w:val="14"/>
          </w:rPr>
          <w:t>Lei n.º 7/2009</w:t>
        </w:r>
      </w:hyperlink>
      <w:r w:rsidRPr="00685F31">
        <w:rPr>
          <w:rFonts w:ascii="Arial" w:eastAsia="Times New Roman" w:hAnsi="Arial" w:cs="Arial"/>
          <w:sz w:val="14"/>
          <w:szCs w:val="14"/>
        </w:rPr>
        <w:t>, de 12 de fevereiro, na sua redação atual, se o acréscimo excecional de atividade da empresa, a tarefa ocasional ou serviço determinado precisamente definido e não duradouro, a obra, projeto ou outra atividade definida e temporária tenham comprovadamente cessado, a demonstrar pela entidade empregadora.</w:t>
      </w:r>
    </w:p>
    <w:p w14:paraId="17309246" w14:textId="77777777" w:rsidR="00016293" w:rsidRPr="00685F31" w:rsidRDefault="00016293" w:rsidP="00016293">
      <w:pPr>
        <w:widowControl/>
        <w:shd w:val="clear" w:color="auto" w:fill="FFFFFF"/>
        <w:spacing w:after="0" w:line="240" w:lineRule="auto"/>
        <w:ind w:left="142"/>
        <w:jc w:val="both"/>
        <w:rPr>
          <w:rFonts w:ascii="Arial" w:eastAsia="Times New Roman" w:hAnsi="Arial" w:cs="Arial"/>
          <w:sz w:val="14"/>
          <w:szCs w:val="14"/>
        </w:rPr>
      </w:pPr>
      <w:r w:rsidRPr="00685F31">
        <w:rPr>
          <w:rFonts w:ascii="Arial" w:eastAsia="Times New Roman" w:hAnsi="Arial" w:cs="Arial"/>
          <w:sz w:val="14"/>
          <w:szCs w:val="14"/>
        </w:rPr>
        <w:t>2 - As entidades sujeitas ao regime podem, ainda, demonstrar junto do organismo competente para a atribuição ou fiscalização do apoio ou incentivo que, no cômputo global das entidades que com ela tenham uma relação societária de participações recíprocas, de domínio ou de grupo, ainda que não sujeitas ao regime, foi observada a manutenção do nível de emprego nos termos e condições previstos no presente regime, apenas contando para o efeito as entidades que tenham sede ou direção efetiva em território português ou os estabelecimento estáveis daquelas entidades localizados neste território</w:t>
      </w:r>
    </w:p>
    <w:p w14:paraId="3D683B5B" w14:textId="77777777" w:rsidR="00016293" w:rsidRPr="00685F31" w:rsidRDefault="00016293" w:rsidP="00016293">
      <w:pPr>
        <w:widowControl/>
        <w:shd w:val="clear" w:color="auto" w:fill="FFFFFF"/>
        <w:spacing w:after="0" w:line="240" w:lineRule="auto"/>
        <w:ind w:left="142"/>
        <w:jc w:val="both"/>
        <w:rPr>
          <w:rFonts w:ascii="Arial" w:eastAsia="Times New Roman" w:hAnsi="Arial" w:cs="Arial"/>
          <w:sz w:val="14"/>
          <w:szCs w:val="14"/>
        </w:rPr>
      </w:pPr>
      <w:r w:rsidRPr="00685F31">
        <w:rPr>
          <w:rFonts w:ascii="Arial" w:eastAsia="Times New Roman" w:hAnsi="Arial" w:cs="Arial"/>
          <w:sz w:val="14"/>
          <w:szCs w:val="14"/>
        </w:rPr>
        <w:t>3 - A demonstração a que se referem as alíneas a), no que diz respeito aos trabalhadores independentes economicamente dependentes e aos que se encontrem cedidos, nos termos do artigo 288.º do Código do Trabalho, e b) do n.º 1, e o n.º 2, deverá estar evidenciada em documentos a integrar o processo de documentação fiscal a que se refere o artigo 130.º do Código do IRC.</w:t>
      </w:r>
    </w:p>
    <w:p w14:paraId="62B9E72D" w14:textId="77777777" w:rsidR="00016293" w:rsidRDefault="00016293" w:rsidP="00016293">
      <w:pPr>
        <w:pStyle w:val="FootnoteText"/>
      </w:pPr>
    </w:p>
  </w:footnote>
  <w:footnote w:id="3">
    <w:p w14:paraId="10E69061" w14:textId="77777777" w:rsidR="00016293" w:rsidRDefault="00016293" w:rsidP="00016293">
      <w:pPr>
        <w:pStyle w:val="FootnoteText"/>
      </w:pPr>
      <w:r>
        <w:rPr>
          <w:rStyle w:val="FootnoteReference"/>
        </w:rPr>
        <w:footnoteRef/>
      </w:r>
      <w:r>
        <w:t xml:space="preserve"> </w:t>
      </w:r>
      <w:r w:rsidRPr="007A4F2C">
        <w:rPr>
          <w:rFonts w:ascii="Arial" w:hAnsi="Arial" w:cs="Arial"/>
          <w:sz w:val="14"/>
          <w:szCs w:val="14"/>
        </w:rPr>
        <w:t xml:space="preserve">Com exclusão da faturação respeitante a transações não correntes da atividade da empresa </w:t>
      </w:r>
      <w:r w:rsidRPr="007A4F2C">
        <w:rPr>
          <w:rFonts w:ascii="Arial" w:hAnsi="Arial" w:cs="Arial"/>
          <w:i/>
          <w:iCs/>
          <w:sz w:val="14"/>
          <w:szCs w:val="14"/>
        </w:rPr>
        <w:t>v.g.</w:t>
      </w:r>
      <w:r w:rsidRPr="007A4F2C">
        <w:rPr>
          <w:rFonts w:ascii="Arial" w:hAnsi="Arial" w:cs="Arial"/>
          <w:sz w:val="14"/>
          <w:szCs w:val="14"/>
        </w:rPr>
        <w:t xml:space="preserve">  alienação de ativos não afetos à exploração, venda de equipamento, venda de imóveis,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5D5273B"/>
    <w:multiLevelType w:val="hybridMultilevel"/>
    <w:tmpl w:val="74E8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F831BC"/>
    <w:multiLevelType w:val="hybridMultilevel"/>
    <w:tmpl w:val="6C22E3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93"/>
    <w:rsid w:val="00016293"/>
    <w:rsid w:val="002E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7242"/>
  <w15:chartTrackingRefBased/>
  <w15:docId w15:val="{BC08EF27-63C3-4EF1-B99E-C2D16CA1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93"/>
    <w:pPr>
      <w:widowControl w:val="0"/>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016293"/>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016293"/>
    <w:rPr>
      <w:rFonts w:ascii="Arial" w:eastAsia="Times New Roman" w:hAnsi="Arial" w:cs="Times New Roman"/>
      <w:sz w:val="20"/>
      <w:szCs w:val="20"/>
      <w:lang w:val="pt-PT"/>
    </w:rPr>
  </w:style>
  <w:style w:type="paragraph" w:styleId="FootnoteText">
    <w:name w:val="footnote text"/>
    <w:basedOn w:val="Normal"/>
    <w:link w:val="FootnoteTextChar"/>
    <w:uiPriority w:val="99"/>
    <w:semiHidden/>
    <w:unhideWhenUsed/>
    <w:rsid w:val="00016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3"/>
    <w:rPr>
      <w:sz w:val="20"/>
      <w:szCs w:val="20"/>
      <w:lang w:val="pt-PT"/>
    </w:rPr>
  </w:style>
  <w:style w:type="character" w:styleId="FootnoteReference">
    <w:name w:val="footnote reference"/>
    <w:basedOn w:val="DefaultParagraphFont"/>
    <w:uiPriority w:val="99"/>
    <w:semiHidden/>
    <w:unhideWhenUsed/>
    <w:rsid w:val="00016293"/>
    <w:rPr>
      <w:vertAlign w:val="superscript"/>
    </w:rPr>
  </w:style>
  <w:style w:type="paragraph" w:styleId="NormalWeb">
    <w:name w:val="Normal (Web)"/>
    <w:basedOn w:val="Normal"/>
    <w:uiPriority w:val="99"/>
    <w:semiHidden/>
    <w:unhideWhenUsed/>
    <w:rsid w:val="00016293"/>
    <w:pPr>
      <w:widowControl/>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578338/details/normal?l=1" TargetMode="Externa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re.pt/web/guest/pesquisa/-/search/602073/details/normal?l=1" TargetMode="External"/><Relationship Id="rId1" Type="http://schemas.openxmlformats.org/officeDocument/2006/relationships/hyperlink" Target="https://dre.pt/web/guest/pesquisa/-/search/602073/details/norm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2021-09-23T23:47:00Z</dcterms:created>
  <dcterms:modified xsi:type="dcterms:W3CDTF">2021-09-23T23:49:00Z</dcterms:modified>
</cp:coreProperties>
</file>