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491E" w14:textId="77777777" w:rsidR="006C4207" w:rsidRDefault="006C4207" w:rsidP="006C420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DECLARAÇÃO DO BANCO</w:t>
      </w:r>
    </w:p>
    <w:p w14:paraId="6EC4FC3B" w14:textId="77777777" w:rsidR="006C4207" w:rsidRPr="002B34C3" w:rsidRDefault="006C4207" w:rsidP="006C4207">
      <w:pPr>
        <w:spacing w:after="240" w:line="360" w:lineRule="auto"/>
        <w:jc w:val="center"/>
        <w:rPr>
          <w:rFonts w:ascii="Arial" w:hAnsi="Arial" w:cs="Arial"/>
          <w:sz w:val="20"/>
          <w:szCs w:val="20"/>
        </w:rPr>
      </w:pPr>
      <w:r w:rsidRPr="002B34C3">
        <w:rPr>
          <w:rFonts w:ascii="Arial" w:hAnsi="Arial" w:cs="Arial"/>
          <w:sz w:val="20"/>
          <w:szCs w:val="20"/>
        </w:rPr>
        <w:t xml:space="preserve">(A imprimir em papel timbrado do </w:t>
      </w:r>
      <w:r>
        <w:rPr>
          <w:rFonts w:ascii="Arial" w:hAnsi="Arial" w:cs="Arial"/>
          <w:sz w:val="20"/>
          <w:szCs w:val="20"/>
        </w:rPr>
        <w:t>B</w:t>
      </w:r>
      <w:r w:rsidRPr="002B34C3">
        <w:rPr>
          <w:rFonts w:ascii="Arial" w:hAnsi="Arial" w:cs="Arial"/>
          <w:sz w:val="20"/>
          <w:szCs w:val="20"/>
        </w:rPr>
        <w:t>anco)</w:t>
      </w:r>
    </w:p>
    <w:p w14:paraId="19164896" w14:textId="77777777" w:rsidR="006C4207" w:rsidRDefault="006C4207" w:rsidP="006C4207">
      <w:pPr>
        <w:spacing w:after="0"/>
        <w:ind w:left="-27" w:right="-51"/>
        <w:jc w:val="both"/>
        <w:rPr>
          <w:rFonts w:ascii="Arial" w:hAnsi="Arial" w:cs="Arial"/>
          <w:b/>
          <w:bCs/>
          <w:sz w:val="20"/>
          <w:szCs w:val="20"/>
        </w:rPr>
      </w:pPr>
    </w:p>
    <w:p w14:paraId="06EB6E79" w14:textId="77777777" w:rsidR="006C4207" w:rsidRPr="0015282E" w:rsidRDefault="006C4207" w:rsidP="006C4207">
      <w:pPr>
        <w:spacing w:after="0"/>
        <w:ind w:left="709" w:right="-51"/>
        <w:jc w:val="both"/>
        <w:rPr>
          <w:rFonts w:ascii="Arial" w:hAnsi="Arial" w:cs="Arial"/>
          <w:b/>
          <w:bCs/>
          <w:sz w:val="20"/>
          <w:szCs w:val="20"/>
        </w:rPr>
      </w:pPr>
      <w:r w:rsidRPr="0015282E">
        <w:rPr>
          <w:rFonts w:ascii="Arial" w:hAnsi="Arial" w:cs="Arial"/>
          <w:b/>
          <w:bCs/>
          <w:sz w:val="20"/>
          <w:szCs w:val="20"/>
        </w:rPr>
        <w:t xml:space="preserve">Linha de </w:t>
      </w:r>
      <w:r>
        <w:rPr>
          <w:rFonts w:ascii="Arial" w:hAnsi="Arial" w:cs="Arial"/>
          <w:b/>
          <w:bCs/>
          <w:sz w:val="20"/>
          <w:szCs w:val="20"/>
        </w:rPr>
        <w:t>Apoio à Recuperação Económica</w:t>
      </w:r>
      <w:r w:rsidRPr="0015282E">
        <w:rPr>
          <w:rFonts w:ascii="Arial" w:hAnsi="Arial" w:cs="Arial"/>
          <w:b/>
          <w:bCs/>
          <w:sz w:val="20"/>
          <w:szCs w:val="20"/>
        </w:rPr>
        <w:t xml:space="preserve"> – Retomar</w:t>
      </w:r>
    </w:p>
    <w:p w14:paraId="10F9D27B" w14:textId="77777777" w:rsidR="006C4207" w:rsidRDefault="006C4207" w:rsidP="006C4207">
      <w:pPr>
        <w:spacing w:after="0"/>
        <w:ind w:left="709" w:right="-51"/>
        <w:jc w:val="both"/>
        <w:rPr>
          <w:rFonts w:ascii="Arial" w:hAnsi="Arial" w:cs="Arial"/>
          <w:sz w:val="20"/>
          <w:szCs w:val="20"/>
        </w:rPr>
      </w:pPr>
      <w:r w:rsidRPr="00436063">
        <w:rPr>
          <w:rFonts w:ascii="Arial" w:hAnsi="Arial" w:cs="Arial"/>
          <w:b/>
          <w:bCs/>
          <w:sz w:val="20"/>
          <w:szCs w:val="20"/>
        </w:rPr>
        <w:t xml:space="preserve">N/Cliente: </w:t>
      </w:r>
      <w:r w:rsidRPr="00436063">
        <w:rPr>
          <w:rFonts w:ascii="Arial" w:hAnsi="Arial" w:cs="Arial"/>
          <w:sz w:val="20"/>
          <w:szCs w:val="20"/>
        </w:rPr>
        <w:t>[•]</w:t>
      </w:r>
    </w:p>
    <w:p w14:paraId="5B0C66D7" w14:textId="77777777" w:rsidR="006C4207" w:rsidRPr="00436063" w:rsidRDefault="006C4207" w:rsidP="006C4207">
      <w:pPr>
        <w:spacing w:after="0"/>
        <w:ind w:left="709" w:right="-51"/>
        <w:jc w:val="both"/>
        <w:rPr>
          <w:rFonts w:ascii="Arial" w:hAnsi="Arial" w:cs="Arial"/>
          <w:b/>
          <w:bCs/>
          <w:sz w:val="20"/>
          <w:szCs w:val="20"/>
        </w:rPr>
      </w:pPr>
      <w:r w:rsidRPr="00436063">
        <w:rPr>
          <w:rFonts w:ascii="Arial" w:hAnsi="Arial" w:cs="Arial"/>
          <w:b/>
          <w:bCs/>
          <w:sz w:val="20"/>
          <w:szCs w:val="20"/>
        </w:rPr>
        <w:t xml:space="preserve">NIF Cliente: </w:t>
      </w:r>
      <w:r w:rsidRPr="00436063">
        <w:rPr>
          <w:rFonts w:ascii="Arial" w:hAnsi="Arial" w:cs="Arial"/>
          <w:sz w:val="20"/>
          <w:szCs w:val="20"/>
        </w:rPr>
        <w:t>[•]</w:t>
      </w:r>
    </w:p>
    <w:p w14:paraId="05D21BC1" w14:textId="77777777" w:rsidR="006C4207" w:rsidRPr="0015282E" w:rsidRDefault="006C4207" w:rsidP="006C4207">
      <w:pPr>
        <w:spacing w:after="0"/>
        <w:ind w:left="709" w:right="-51"/>
        <w:jc w:val="both"/>
        <w:rPr>
          <w:rFonts w:ascii="Arial" w:hAnsi="Arial" w:cs="Arial"/>
          <w:b/>
          <w:bCs/>
          <w:color w:val="7F7F7F" w:themeColor="text1" w:themeTint="80"/>
          <w:sz w:val="20"/>
          <w:szCs w:val="20"/>
        </w:rPr>
      </w:pPr>
      <w:r w:rsidRPr="0015282E">
        <w:rPr>
          <w:rFonts w:ascii="Arial" w:hAnsi="Arial" w:cs="Arial"/>
          <w:b/>
          <w:bCs/>
          <w:sz w:val="20"/>
          <w:szCs w:val="20"/>
        </w:rPr>
        <w:t xml:space="preserve">Operação: </w:t>
      </w:r>
      <w:r w:rsidRPr="00972018">
        <w:rPr>
          <w:rFonts w:ascii="Arial" w:hAnsi="Arial" w:cs="Arial"/>
          <w:b/>
          <w:bCs/>
          <w:sz w:val="20"/>
          <w:szCs w:val="20"/>
        </w:rPr>
        <w:t>Reestruturação / Refinanciamento / Financiamento para liquidez adicional</w:t>
      </w:r>
      <w:r w:rsidRPr="001528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5282E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(eliminar o que</w:t>
      </w:r>
      <w:r w:rsidRPr="0015282E">
        <w:rPr>
          <w:rFonts w:ascii="Arial" w:hAnsi="Arial" w:cs="Arial"/>
          <w:b/>
          <w:bCs/>
          <w:i/>
          <w:iCs/>
          <w:color w:val="7F7F7F" w:themeColor="text1" w:themeTint="80"/>
          <w:sz w:val="20"/>
          <w:szCs w:val="20"/>
        </w:rPr>
        <w:t xml:space="preserve"> não for aplicável)</w:t>
      </w:r>
    </w:p>
    <w:p w14:paraId="687F5FD3" w14:textId="77777777" w:rsidR="006C4207" w:rsidRDefault="006C4207" w:rsidP="006C4207">
      <w:pPr>
        <w:spacing w:after="240" w:line="360" w:lineRule="auto"/>
        <w:ind w:left="709"/>
        <w:rPr>
          <w:rFonts w:ascii="Arial" w:hAnsi="Arial" w:cs="Arial"/>
          <w:b/>
          <w:bCs/>
          <w:sz w:val="20"/>
          <w:szCs w:val="20"/>
        </w:rPr>
      </w:pPr>
      <w:r w:rsidRPr="0015282E">
        <w:rPr>
          <w:rFonts w:ascii="Arial" w:hAnsi="Arial" w:cs="Arial"/>
          <w:b/>
          <w:bCs/>
          <w:sz w:val="20"/>
          <w:szCs w:val="20"/>
        </w:rPr>
        <w:t xml:space="preserve">Valor: </w:t>
      </w:r>
      <w:r w:rsidRPr="0015282E">
        <w:rPr>
          <w:rFonts w:ascii="Arial" w:hAnsi="Arial" w:cs="Arial"/>
          <w:sz w:val="20"/>
          <w:szCs w:val="20"/>
        </w:rPr>
        <w:t>[•]</w:t>
      </w:r>
      <w:r w:rsidRPr="0015282E">
        <w:rPr>
          <w:rFonts w:ascii="Arial" w:hAnsi="Arial" w:cs="Arial"/>
          <w:b/>
          <w:bCs/>
          <w:sz w:val="20"/>
          <w:szCs w:val="20"/>
        </w:rPr>
        <w:t xml:space="preserve"> Euros</w:t>
      </w:r>
    </w:p>
    <w:p w14:paraId="798C2200" w14:textId="77777777" w:rsidR="006C4207" w:rsidRDefault="006C4207" w:rsidP="006C4207">
      <w:pPr>
        <w:autoSpaceDE w:val="0"/>
        <w:autoSpaceDN w:val="0"/>
        <w:adjustRightInd w:val="0"/>
        <w:spacing w:line="360" w:lineRule="auto"/>
        <w:ind w:left="709" w:right="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âmbito da </w:t>
      </w:r>
      <w:r w:rsidRPr="0015282E">
        <w:rPr>
          <w:rFonts w:ascii="Arial" w:hAnsi="Arial" w:cs="Arial"/>
          <w:sz w:val="20"/>
          <w:szCs w:val="20"/>
        </w:rPr>
        <w:t xml:space="preserve">proposta apresentada pela n/ Cliente </w:t>
      </w:r>
      <w:r>
        <w:rPr>
          <w:rFonts w:ascii="Arial" w:hAnsi="Arial" w:cs="Arial"/>
          <w:sz w:val="20"/>
          <w:szCs w:val="20"/>
        </w:rPr>
        <w:t>suprarreferida</w:t>
      </w:r>
      <w:r w:rsidRPr="0015282E">
        <w:rPr>
          <w:rFonts w:ascii="Arial" w:hAnsi="Arial" w:cs="Arial"/>
          <w:sz w:val="20"/>
          <w:szCs w:val="20"/>
        </w:rPr>
        <w:t xml:space="preserve"> e com vista à verificação da elegibilidade da mesma para efeitos da prestação de garantia no âmbito d</w:t>
      </w:r>
      <w:r>
        <w:rPr>
          <w:rFonts w:ascii="Arial" w:hAnsi="Arial" w:cs="Arial"/>
          <w:sz w:val="20"/>
          <w:szCs w:val="20"/>
        </w:rPr>
        <w:t>a</w:t>
      </w:r>
      <w:r w:rsidRPr="001528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”Linha de Apoio à Recuperação Económica -</w:t>
      </w:r>
      <w:r w:rsidRPr="0015282E">
        <w:rPr>
          <w:rFonts w:ascii="Arial" w:hAnsi="Arial" w:cs="Arial"/>
          <w:sz w:val="20"/>
          <w:szCs w:val="20"/>
        </w:rPr>
        <w:t xml:space="preserve"> Retomar”, vem o Banco [•], SA</w:t>
      </w:r>
      <w:r>
        <w:rPr>
          <w:rFonts w:ascii="Arial" w:hAnsi="Arial" w:cs="Arial"/>
          <w:sz w:val="20"/>
          <w:szCs w:val="20"/>
        </w:rPr>
        <w:t xml:space="preserve"> (doravante designado por Banco)</w:t>
      </w:r>
      <w:r w:rsidRPr="0015282E">
        <w:rPr>
          <w:rFonts w:ascii="Arial" w:hAnsi="Arial" w:cs="Arial"/>
          <w:sz w:val="20"/>
          <w:szCs w:val="20"/>
        </w:rPr>
        <w:t xml:space="preserve">, após análise e apreciação da viabilidade económica e financeira da operação </w:t>
      </w:r>
      <w:r w:rsidRPr="00972018">
        <w:rPr>
          <w:rFonts w:ascii="Arial" w:hAnsi="Arial" w:cs="Arial"/>
          <w:sz w:val="20"/>
          <w:szCs w:val="20"/>
        </w:rPr>
        <w:t>de Reestruturação / Refinanciamento</w:t>
      </w:r>
      <w:r w:rsidRPr="001528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r w:rsidRPr="00972018">
        <w:rPr>
          <w:rFonts w:ascii="Arial" w:hAnsi="Arial" w:cs="Arial"/>
          <w:sz w:val="20"/>
          <w:szCs w:val="20"/>
        </w:rPr>
        <w:t>Financiamento para liquidez adicional</w:t>
      </w:r>
      <w:r w:rsidRPr="0015282E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 (eliminar o que não for aplicável)</w:t>
      </w:r>
      <w:r w:rsidRPr="0015282E">
        <w:rPr>
          <w:rFonts w:ascii="Arial" w:hAnsi="Arial" w:cs="Arial"/>
          <w:sz w:val="20"/>
          <w:szCs w:val="20"/>
        </w:rPr>
        <w:t xml:space="preserve">, em conformidade com as normas e princípios observados pelo Banco </w:t>
      </w:r>
      <w:r w:rsidRPr="00FE4957">
        <w:rPr>
          <w:rFonts w:ascii="Arial" w:hAnsi="Arial" w:cs="Arial"/>
          <w:sz w:val="20"/>
          <w:szCs w:val="20"/>
        </w:rPr>
        <w:t>na análise do risco das operações de c</w:t>
      </w:r>
      <w:r w:rsidRPr="0015282E">
        <w:rPr>
          <w:rFonts w:ascii="Arial" w:hAnsi="Arial" w:cs="Arial"/>
          <w:sz w:val="20"/>
          <w:szCs w:val="20"/>
        </w:rPr>
        <w:t xml:space="preserve">rédito, e com base nas informações disponibilizadas pela Cliente, cuja completude e correção foram </w:t>
      </w:r>
      <w:r w:rsidRPr="00972018">
        <w:rPr>
          <w:rFonts w:ascii="Arial" w:hAnsi="Arial" w:cs="Arial"/>
          <w:sz w:val="20"/>
          <w:szCs w:val="20"/>
        </w:rPr>
        <w:t xml:space="preserve">tomadas como certas, declarar, por referência à operação em epígrafe, que </w:t>
      </w:r>
      <w:r w:rsidRPr="00FE4957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>confirma a referida</w:t>
      </w:r>
      <w:r w:rsidRPr="00972018">
        <w:rPr>
          <w:rFonts w:ascii="Arial" w:hAnsi="Arial" w:cs="Arial"/>
          <w:sz w:val="20"/>
          <w:szCs w:val="20"/>
        </w:rPr>
        <w:t xml:space="preserve"> viabilidade da operação</w:t>
      </w:r>
      <w:r>
        <w:rPr>
          <w:rFonts w:ascii="Arial" w:hAnsi="Arial" w:cs="Arial"/>
          <w:sz w:val="20"/>
          <w:szCs w:val="20"/>
        </w:rPr>
        <w:t xml:space="preserve"> de crédito</w:t>
      </w:r>
      <w:r w:rsidRPr="00972018">
        <w:rPr>
          <w:rFonts w:ascii="Arial" w:hAnsi="Arial" w:cs="Arial"/>
          <w:sz w:val="20"/>
          <w:szCs w:val="20"/>
        </w:rPr>
        <w:t xml:space="preserve"> a reestruturar / refinanciar / para liquidez adicional  </w:t>
      </w:r>
      <w:r w:rsidRPr="00972018">
        <w:rPr>
          <w:rFonts w:ascii="Arial" w:hAnsi="Arial" w:cs="Arial"/>
          <w:color w:val="7F7F7F" w:themeColor="text1" w:themeTint="80"/>
          <w:sz w:val="20"/>
          <w:szCs w:val="20"/>
        </w:rPr>
        <w:t>(</w:t>
      </w:r>
      <w:r w:rsidRPr="00972018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eliminar o que não for aplicável)</w:t>
      </w:r>
      <w:r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,</w:t>
      </w:r>
      <w:r w:rsidRPr="00972018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Pr="00972018">
        <w:rPr>
          <w:rFonts w:ascii="Arial" w:hAnsi="Arial" w:cs="Arial"/>
          <w:sz w:val="20"/>
          <w:szCs w:val="20"/>
        </w:rPr>
        <w:t xml:space="preserve">previsto Protocolo da Linha </w:t>
      </w:r>
      <w:r>
        <w:rPr>
          <w:rFonts w:ascii="Arial" w:hAnsi="Arial" w:cs="Arial"/>
          <w:sz w:val="20"/>
          <w:szCs w:val="20"/>
        </w:rPr>
        <w:t xml:space="preserve">de Apoio à Recuperação Económica - </w:t>
      </w:r>
      <w:r w:rsidRPr="00972018">
        <w:rPr>
          <w:rFonts w:ascii="Arial" w:hAnsi="Arial" w:cs="Arial"/>
          <w:sz w:val="20"/>
          <w:szCs w:val="20"/>
        </w:rPr>
        <w:t>Retomar.</w:t>
      </w:r>
    </w:p>
    <w:p w14:paraId="10015FFA" w14:textId="77777777" w:rsidR="006C4207" w:rsidRDefault="006C4207" w:rsidP="006C4207">
      <w:pPr>
        <w:autoSpaceDE w:val="0"/>
        <w:autoSpaceDN w:val="0"/>
        <w:adjustRightInd w:val="0"/>
        <w:spacing w:line="360" w:lineRule="auto"/>
        <w:ind w:left="709" w:right="8"/>
        <w:jc w:val="both"/>
        <w:rPr>
          <w:rFonts w:ascii="Arial" w:hAnsi="Arial" w:cs="Arial"/>
          <w:i/>
          <w:iCs/>
          <w:color w:val="7F7F7F" w:themeColor="text1" w:themeTint="80"/>
          <w:sz w:val="20"/>
          <w:szCs w:val="20"/>
        </w:rPr>
      </w:pPr>
      <w:r w:rsidRPr="00A3751C">
        <w:rPr>
          <w:rFonts w:ascii="Arial" w:hAnsi="Arial" w:cs="Arial"/>
          <w:sz w:val="20"/>
          <w:szCs w:val="20"/>
        </w:rPr>
        <w:t xml:space="preserve">Foi obtido o parecer expresso favorável </w:t>
      </w:r>
      <w:r w:rsidRPr="007B5F91">
        <w:rPr>
          <w:rFonts w:ascii="Arial" w:hAnsi="Arial" w:cs="Arial"/>
          <w:sz w:val="20"/>
          <w:szCs w:val="20"/>
        </w:rPr>
        <w:t xml:space="preserve">pela função de gestão interna de </w:t>
      </w:r>
      <w:r>
        <w:rPr>
          <w:rFonts w:ascii="Arial" w:hAnsi="Arial" w:cs="Arial"/>
          <w:sz w:val="20"/>
          <w:szCs w:val="20"/>
        </w:rPr>
        <w:t xml:space="preserve">análise de </w:t>
      </w:r>
      <w:r w:rsidRPr="007B5F91">
        <w:rPr>
          <w:rFonts w:ascii="Arial" w:hAnsi="Arial" w:cs="Arial"/>
          <w:sz w:val="20"/>
          <w:szCs w:val="20"/>
        </w:rPr>
        <w:t xml:space="preserve">risco </w:t>
      </w:r>
      <w:r>
        <w:rPr>
          <w:rFonts w:ascii="Arial" w:hAnsi="Arial" w:cs="Arial"/>
          <w:sz w:val="20"/>
          <w:szCs w:val="20"/>
        </w:rPr>
        <w:t xml:space="preserve">de crédito </w:t>
      </w:r>
      <w:r w:rsidRPr="007B5F91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B</w:t>
      </w:r>
      <w:r w:rsidRPr="007B5F91">
        <w:rPr>
          <w:rFonts w:ascii="Arial" w:hAnsi="Arial" w:cs="Arial"/>
          <w:sz w:val="20"/>
          <w:szCs w:val="20"/>
        </w:rPr>
        <w:t>anco</w:t>
      </w:r>
      <w:r w:rsidRPr="00A3751C">
        <w:rPr>
          <w:rFonts w:ascii="Arial" w:hAnsi="Arial" w:cs="Arial"/>
          <w:sz w:val="20"/>
          <w:szCs w:val="20"/>
        </w:rPr>
        <w:t xml:space="preserve"> à realização da operação de </w:t>
      </w:r>
      <w:r>
        <w:rPr>
          <w:rFonts w:ascii="Arial" w:hAnsi="Arial" w:cs="Arial"/>
          <w:sz w:val="20"/>
          <w:szCs w:val="20"/>
        </w:rPr>
        <w:t>R</w:t>
      </w:r>
      <w:r w:rsidRPr="00A3751C">
        <w:rPr>
          <w:rFonts w:ascii="Arial" w:hAnsi="Arial" w:cs="Arial"/>
          <w:sz w:val="20"/>
          <w:szCs w:val="20"/>
        </w:rPr>
        <w:t>eestruturação</w:t>
      </w:r>
      <w:r>
        <w:rPr>
          <w:rFonts w:ascii="Arial" w:hAnsi="Arial" w:cs="Arial"/>
          <w:sz w:val="20"/>
          <w:szCs w:val="20"/>
        </w:rPr>
        <w:t xml:space="preserve"> /</w:t>
      </w:r>
      <w:r w:rsidRPr="00A375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Pr="00A3751C">
        <w:rPr>
          <w:rFonts w:ascii="Arial" w:hAnsi="Arial" w:cs="Arial"/>
          <w:sz w:val="20"/>
          <w:szCs w:val="20"/>
        </w:rPr>
        <w:t xml:space="preserve">efinanciamento </w:t>
      </w:r>
      <w:r>
        <w:rPr>
          <w:rFonts w:ascii="Arial" w:hAnsi="Arial" w:cs="Arial"/>
          <w:sz w:val="20"/>
          <w:szCs w:val="20"/>
        </w:rPr>
        <w:t xml:space="preserve">/ Financiamento para liquidez adicional </w:t>
      </w:r>
      <w:r w:rsidRPr="00A3751C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(eliminar o que não for </w:t>
      </w:r>
      <w:proofErr w:type="spellStart"/>
      <w:r w:rsidRPr="00A3751C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aplicácel</w:t>
      </w:r>
      <w:proofErr w:type="spellEnd"/>
      <w:r w:rsidRPr="00A3751C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)</w:t>
      </w:r>
      <w:r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.</w:t>
      </w:r>
    </w:p>
    <w:p w14:paraId="1FCBA49B" w14:textId="77777777" w:rsidR="006C4207" w:rsidRPr="00480CB6" w:rsidRDefault="006C4207" w:rsidP="006C4207">
      <w:pPr>
        <w:autoSpaceDE w:val="0"/>
        <w:autoSpaceDN w:val="0"/>
        <w:adjustRightInd w:val="0"/>
        <w:spacing w:line="360" w:lineRule="auto"/>
        <w:ind w:left="709" w:right="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Mediante a análise efetuada na presente operação, o Banco declara igualmente que a </w:t>
      </w:r>
      <w:r w:rsidRPr="0015282E">
        <w:rPr>
          <w:rFonts w:ascii="Arial" w:hAnsi="Arial" w:cs="Arial"/>
          <w:sz w:val="20"/>
          <w:szCs w:val="20"/>
        </w:rPr>
        <w:t>n/ Cliente</w:t>
      </w:r>
      <w:r>
        <w:rPr>
          <w:rFonts w:ascii="Arial" w:hAnsi="Arial" w:cs="Arial"/>
          <w:sz w:val="20"/>
          <w:szCs w:val="20"/>
        </w:rPr>
        <w:t xml:space="preserve"> </w:t>
      </w:r>
      <w:r w:rsidRPr="0062683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ão apresenta q</w:t>
      </w:r>
      <w:r w:rsidRPr="00626839">
        <w:rPr>
          <w:rFonts w:ascii="Arial" w:hAnsi="Arial" w:cs="Arial"/>
          <w:sz w:val="20"/>
          <w:szCs w:val="20"/>
        </w:rPr>
        <w:t xml:space="preserve">uaisquer operações de crédito, junto </w:t>
      </w:r>
      <w:r>
        <w:rPr>
          <w:rFonts w:ascii="Arial" w:hAnsi="Arial" w:cs="Arial"/>
          <w:sz w:val="20"/>
          <w:szCs w:val="20"/>
        </w:rPr>
        <w:t>do Banco</w:t>
      </w:r>
      <w:r w:rsidRPr="00626839">
        <w:rPr>
          <w:rFonts w:ascii="Arial" w:hAnsi="Arial" w:cs="Arial"/>
          <w:sz w:val="20"/>
          <w:szCs w:val="20"/>
        </w:rPr>
        <w:t xml:space="preserve">, classificadas como NPE ou </w:t>
      </w:r>
      <w:proofErr w:type="spellStart"/>
      <w:r w:rsidRPr="00626839">
        <w:rPr>
          <w:rFonts w:ascii="Arial" w:hAnsi="Arial" w:cs="Arial"/>
          <w:i/>
          <w:iCs/>
          <w:sz w:val="20"/>
          <w:szCs w:val="20"/>
        </w:rPr>
        <w:t>Stage</w:t>
      </w:r>
      <w:proofErr w:type="spellEnd"/>
      <w:r w:rsidRPr="00626839">
        <w:rPr>
          <w:rFonts w:ascii="Arial" w:hAnsi="Arial" w:cs="Arial"/>
          <w:sz w:val="20"/>
          <w:szCs w:val="20"/>
        </w:rPr>
        <w:t xml:space="preserve"> 3 quer a 31</w:t>
      </w:r>
      <w:r>
        <w:rPr>
          <w:rFonts w:ascii="Arial" w:hAnsi="Arial" w:cs="Arial"/>
          <w:sz w:val="20"/>
          <w:szCs w:val="20"/>
        </w:rPr>
        <w:t xml:space="preserve"> de dezembro de </w:t>
      </w:r>
      <w:r w:rsidRPr="00626839">
        <w:rPr>
          <w:rFonts w:ascii="Arial" w:hAnsi="Arial" w:cs="Arial"/>
          <w:sz w:val="20"/>
          <w:szCs w:val="20"/>
        </w:rPr>
        <w:t xml:space="preserve">2020 quer </w:t>
      </w:r>
      <w:r>
        <w:rPr>
          <w:rFonts w:ascii="Arial" w:hAnsi="Arial" w:cs="Arial"/>
          <w:sz w:val="20"/>
          <w:szCs w:val="20"/>
        </w:rPr>
        <w:t>à presente data.</w:t>
      </w:r>
    </w:p>
    <w:p w14:paraId="62769D48" w14:textId="77777777" w:rsidR="006C4207" w:rsidRPr="0015282E" w:rsidRDefault="006C4207" w:rsidP="006C4207">
      <w:pPr>
        <w:spacing w:line="360" w:lineRule="auto"/>
        <w:ind w:left="709" w:right="8"/>
        <w:jc w:val="both"/>
        <w:rPr>
          <w:rFonts w:ascii="Arial" w:hAnsi="Arial" w:cs="Arial"/>
          <w:sz w:val="20"/>
          <w:szCs w:val="20"/>
        </w:rPr>
      </w:pPr>
      <w:r w:rsidRPr="0015282E">
        <w:rPr>
          <w:rFonts w:ascii="Arial" w:hAnsi="Arial" w:cs="Arial"/>
          <w:sz w:val="20"/>
          <w:szCs w:val="20"/>
        </w:rPr>
        <w:t xml:space="preserve">Esta declaração reporta-se à presente data e não constitui, nem deve ser entendida, como uma garantia do Banco relativamente ao cumprimento de qualquer tipo de </w:t>
      </w:r>
      <w:r w:rsidRPr="00FE4957">
        <w:rPr>
          <w:rFonts w:ascii="Arial" w:hAnsi="Arial" w:cs="Arial"/>
          <w:sz w:val="20"/>
          <w:szCs w:val="20"/>
        </w:rPr>
        <w:t>obrigações</w:t>
      </w:r>
      <w:r>
        <w:rPr>
          <w:rFonts w:ascii="Arial" w:hAnsi="Arial" w:cs="Arial"/>
          <w:sz w:val="20"/>
          <w:szCs w:val="20"/>
        </w:rPr>
        <w:t>.</w:t>
      </w:r>
    </w:p>
    <w:p w14:paraId="7B7CBE3A" w14:textId="77777777" w:rsidR="006C4207" w:rsidRDefault="006C4207" w:rsidP="006C4207">
      <w:pPr>
        <w:spacing w:before="100" w:beforeAutospacing="1" w:after="100" w:afterAutospacing="1"/>
        <w:ind w:left="709"/>
        <w:rPr>
          <w:rFonts w:ascii="Arial" w:eastAsia="Times New Roman" w:hAnsi="Arial" w:cs="Arial"/>
          <w:sz w:val="20"/>
          <w:szCs w:val="20"/>
        </w:rPr>
      </w:pPr>
      <w:r w:rsidRPr="00F15A40">
        <w:rPr>
          <w:rFonts w:ascii="Arial" w:eastAsia="Times New Roman" w:hAnsi="Arial" w:cs="Arial"/>
          <w:sz w:val="20"/>
          <w:szCs w:val="20"/>
        </w:rPr>
        <w:t>[•], [•] de [•] de 202[•]</w:t>
      </w:r>
    </w:p>
    <w:tbl>
      <w:tblPr>
        <w:tblpPr w:leftFromText="141" w:rightFromText="141" w:vertAnchor="text" w:horzAnchor="page" w:tblpX="3685" w:tblpY="398"/>
        <w:tblW w:w="4220" w:type="dxa"/>
        <w:tblLook w:val="04A0" w:firstRow="1" w:lastRow="0" w:firstColumn="1" w:lastColumn="0" w:noHBand="0" w:noVBand="1"/>
      </w:tblPr>
      <w:tblGrid>
        <w:gridCol w:w="3998"/>
        <w:gridCol w:w="222"/>
      </w:tblGrid>
      <w:tr w:rsidR="006C4207" w:rsidRPr="00FA74F7" w14:paraId="0D4EC753" w14:textId="77777777" w:rsidTr="00AB151F">
        <w:trPr>
          <w:trHeight w:val="1011"/>
        </w:trPr>
        <w:tc>
          <w:tcPr>
            <w:tcW w:w="3998" w:type="dxa"/>
            <w:shd w:val="clear" w:color="auto" w:fill="auto"/>
          </w:tcPr>
          <w:p w14:paraId="7B9AA68F" w14:textId="77777777" w:rsidR="006C4207" w:rsidRPr="00972018" w:rsidRDefault="006C4207" w:rsidP="00AB151F">
            <w:pPr>
              <w:pStyle w:val="Body"/>
              <w:spacing w:line="360" w:lineRule="auto"/>
              <w:jc w:val="center"/>
              <w:rPr>
                <w:rFonts w:cs="Arial"/>
                <w:szCs w:val="20"/>
              </w:rPr>
            </w:pPr>
            <w:r w:rsidRPr="00972018">
              <w:rPr>
                <w:rFonts w:cs="Arial"/>
                <w:szCs w:val="20"/>
              </w:rPr>
              <w:t>__________________________________</w:t>
            </w:r>
          </w:p>
          <w:p w14:paraId="76F4C6F0" w14:textId="77777777" w:rsidR="006C4207" w:rsidRPr="00FA74F7" w:rsidRDefault="006C4207" w:rsidP="00AB151F">
            <w:pPr>
              <w:pStyle w:val="Body"/>
              <w:spacing w:line="360" w:lineRule="auto"/>
              <w:jc w:val="center"/>
              <w:rPr>
                <w:rFonts w:cs="Arial"/>
                <w:szCs w:val="20"/>
              </w:rPr>
            </w:pPr>
            <w:r w:rsidRPr="00972018">
              <w:rPr>
                <w:rFonts w:cs="Arial"/>
                <w:szCs w:val="20"/>
              </w:rPr>
              <w:t>[•]</w:t>
            </w:r>
          </w:p>
        </w:tc>
        <w:tc>
          <w:tcPr>
            <w:tcW w:w="222" w:type="dxa"/>
            <w:shd w:val="clear" w:color="auto" w:fill="auto"/>
          </w:tcPr>
          <w:p w14:paraId="2780E34B" w14:textId="77777777" w:rsidR="006C4207" w:rsidRPr="00FA74F7" w:rsidRDefault="006C4207" w:rsidP="00AB151F">
            <w:pPr>
              <w:pStyle w:val="Body"/>
              <w:spacing w:line="360" w:lineRule="auto"/>
              <w:rPr>
                <w:rFonts w:cs="Arial"/>
                <w:szCs w:val="20"/>
              </w:rPr>
            </w:pPr>
            <w:r w:rsidRPr="00FA74F7">
              <w:rPr>
                <w:rFonts w:cs="Arial"/>
                <w:szCs w:val="20"/>
              </w:rPr>
              <w:t xml:space="preserve">               </w:t>
            </w:r>
          </w:p>
          <w:p w14:paraId="169C82B3" w14:textId="77777777" w:rsidR="006C4207" w:rsidRPr="00FA74F7" w:rsidRDefault="006C4207" w:rsidP="00AB151F">
            <w:pPr>
              <w:pStyle w:val="Body"/>
              <w:spacing w:line="360" w:lineRule="auto"/>
              <w:rPr>
                <w:rFonts w:cs="Arial"/>
                <w:szCs w:val="20"/>
              </w:rPr>
            </w:pPr>
            <w:r w:rsidRPr="00FA74F7">
              <w:rPr>
                <w:rFonts w:cs="Arial"/>
                <w:szCs w:val="20"/>
              </w:rPr>
              <w:t xml:space="preserve">                         </w:t>
            </w:r>
            <w:r w:rsidRPr="00FA74F7"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</w:tbl>
    <w:p w14:paraId="5232D915" w14:textId="77777777" w:rsidR="002E32FC" w:rsidRDefault="002E32FC"/>
    <w:sectPr w:rsidR="002E32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07"/>
    <w:rsid w:val="002E32FC"/>
    <w:rsid w:val="006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F79A"/>
  <w15:chartTrackingRefBased/>
  <w15:docId w15:val="{C32724DB-558D-414E-9621-21005DB6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207"/>
    <w:pPr>
      <w:widowControl w:val="0"/>
      <w:spacing w:after="200" w:line="276" w:lineRule="auto"/>
    </w:pPr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6C4207"/>
    <w:pPr>
      <w:widowControl/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Albertina Rodrigues</dc:creator>
  <cp:keywords/>
  <dc:description/>
  <cp:lastModifiedBy>Albertina Rodrigues</cp:lastModifiedBy>
  <cp:revision>1</cp:revision>
  <dcterms:created xsi:type="dcterms:W3CDTF">2021-09-23T23:51:00Z</dcterms:created>
  <dcterms:modified xsi:type="dcterms:W3CDTF">2021-09-23T23:52:00Z</dcterms:modified>
</cp:coreProperties>
</file>